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0DF2" w14:textId="24C1874B" w:rsidR="003F305C" w:rsidRPr="00202761" w:rsidRDefault="003F305C" w:rsidP="003724F1">
      <w:pPr>
        <w:rPr>
          <w:rFonts w:ascii="Calibri" w:hAnsi="Calibri" w:cs="Calibri"/>
          <w:b/>
          <w:bCs/>
          <w:sz w:val="32"/>
          <w:szCs w:val="32"/>
        </w:rPr>
      </w:pPr>
      <w:r w:rsidRPr="00202761">
        <w:rPr>
          <w:rFonts w:ascii="Calibri" w:hAnsi="Calibri" w:cs="Calibri"/>
          <w:b/>
          <w:bCs/>
          <w:sz w:val="32"/>
          <w:szCs w:val="32"/>
        </w:rPr>
        <w:t>Geschäftsidee: Kosmetik</w:t>
      </w:r>
      <w:r w:rsidR="00430B07">
        <w:rPr>
          <w:rFonts w:ascii="Calibri" w:hAnsi="Calibri" w:cs="Calibri"/>
          <w:b/>
          <w:bCs/>
          <w:sz w:val="32"/>
          <w:szCs w:val="32"/>
        </w:rPr>
        <w:t>- und Reinigungs</w:t>
      </w:r>
      <w:r w:rsidRPr="00202761">
        <w:rPr>
          <w:rFonts w:ascii="Calibri" w:hAnsi="Calibri" w:cs="Calibri"/>
          <w:b/>
          <w:bCs/>
          <w:sz w:val="32"/>
          <w:szCs w:val="32"/>
        </w:rPr>
        <w:t>produkte</w:t>
      </w:r>
    </w:p>
    <w:p w14:paraId="4C06D1A8" w14:textId="77777777" w:rsidR="009A68C6" w:rsidRPr="00202761" w:rsidRDefault="009A68C6">
      <w:pPr>
        <w:jc w:val="center"/>
        <w:rPr>
          <w:rFonts w:ascii="Calibri" w:hAnsi="Calibri" w:cs="Calibri"/>
          <w:b/>
          <w:bCs/>
          <w:sz w:val="22"/>
          <w:szCs w:val="22"/>
          <w:u w:val="single"/>
        </w:rPr>
      </w:pPr>
    </w:p>
    <w:p w14:paraId="480A86D8" w14:textId="7F9C22F9" w:rsidR="009A68C6" w:rsidRDefault="009A68C6" w:rsidP="009A68C6">
      <w:pPr>
        <w:rPr>
          <w:rFonts w:ascii="Calibri" w:hAnsi="Calibri" w:cs="Calibri"/>
          <w:sz w:val="22"/>
          <w:szCs w:val="22"/>
        </w:rPr>
      </w:pPr>
      <w:r w:rsidRPr="00202761">
        <w:rPr>
          <w:rFonts w:ascii="Calibri" w:hAnsi="Calibri" w:cs="Calibri"/>
          <w:sz w:val="22"/>
          <w:szCs w:val="22"/>
        </w:rPr>
        <w:t xml:space="preserve">Die Herstellung und der Vertrieb von Kosmetikprodukten wie Seifen, Cremes, Duschgels usw. sind attraktive Geschäftsideen, die gerne von </w:t>
      </w:r>
      <w:r w:rsidR="00C2787D" w:rsidRPr="00202761">
        <w:rPr>
          <w:rFonts w:ascii="Calibri" w:hAnsi="Calibri" w:cs="Calibri"/>
          <w:sz w:val="22"/>
          <w:szCs w:val="22"/>
        </w:rPr>
        <w:t xml:space="preserve">JUNIOR </w:t>
      </w:r>
      <w:r w:rsidRPr="00202761">
        <w:rPr>
          <w:rFonts w:ascii="Calibri" w:hAnsi="Calibri" w:cs="Calibri"/>
          <w:sz w:val="22"/>
          <w:szCs w:val="22"/>
        </w:rPr>
        <w:t xml:space="preserve">Unternehmen aufgegriffen werden. Gleichzeitig stellen diese Geschäftsideen hohe Anforderungen an die Umsetzung, da für alle kosmetischen Produkte die Richtlinien der </w:t>
      </w:r>
      <w:r w:rsidR="00E8263C" w:rsidRPr="00202761">
        <w:rPr>
          <w:rFonts w:ascii="Calibri" w:hAnsi="Calibri" w:cs="Calibri"/>
          <w:sz w:val="22"/>
          <w:szCs w:val="22"/>
          <w:u w:val="single"/>
        </w:rPr>
        <w:t>Kosmetik</w:t>
      </w:r>
      <w:r w:rsidRPr="00202761">
        <w:rPr>
          <w:rFonts w:ascii="Calibri" w:hAnsi="Calibri" w:cs="Calibri"/>
          <w:sz w:val="22"/>
          <w:szCs w:val="22"/>
          <w:u w:val="single"/>
        </w:rPr>
        <w:t>verordnung</w:t>
      </w:r>
      <w:r w:rsidRPr="00202761">
        <w:rPr>
          <w:rFonts w:ascii="Calibri" w:hAnsi="Calibri" w:cs="Calibri"/>
          <w:sz w:val="22"/>
          <w:szCs w:val="22"/>
        </w:rPr>
        <w:t xml:space="preserve"> zu beachten sind.</w:t>
      </w:r>
    </w:p>
    <w:p w14:paraId="23F69EF9" w14:textId="473D7B51" w:rsidR="00AF1325" w:rsidRDefault="00AF1325" w:rsidP="009A68C6">
      <w:pPr>
        <w:rPr>
          <w:rFonts w:ascii="Calibri" w:hAnsi="Calibri" w:cs="Calibri"/>
          <w:sz w:val="22"/>
          <w:szCs w:val="22"/>
        </w:rPr>
      </w:pPr>
    </w:p>
    <w:p w14:paraId="1F313CDA" w14:textId="77777777" w:rsidR="00AF1325" w:rsidRPr="00B66B70" w:rsidRDefault="00AF1325" w:rsidP="00AF1325">
      <w:pPr>
        <w:rPr>
          <w:rFonts w:ascii="Calibri" w:hAnsi="Calibri" w:cs="Calibri"/>
          <w:b/>
          <w:bCs/>
          <w:sz w:val="22"/>
          <w:szCs w:val="22"/>
        </w:rPr>
      </w:pPr>
      <w:r w:rsidRPr="00B66B70">
        <w:rPr>
          <w:rFonts w:ascii="Calibri" w:hAnsi="Calibri" w:cs="Calibri"/>
          <w:b/>
          <w:bCs/>
          <w:sz w:val="22"/>
          <w:szCs w:val="22"/>
        </w:rPr>
        <w:t>EU-Kosmetikverordnung</w:t>
      </w:r>
    </w:p>
    <w:p w14:paraId="7D1E0E8C" w14:textId="3E46F9E3" w:rsidR="00AF1325" w:rsidRPr="00AF1325" w:rsidRDefault="00AF1325" w:rsidP="00AF1325">
      <w:pPr>
        <w:rPr>
          <w:rFonts w:ascii="Calibri" w:hAnsi="Calibri" w:cs="Calibri"/>
          <w:sz w:val="22"/>
          <w:szCs w:val="22"/>
        </w:rPr>
      </w:pPr>
      <w:r w:rsidRPr="00AF1325">
        <w:rPr>
          <w:rFonts w:ascii="Calibri" w:hAnsi="Calibri" w:cs="Calibri"/>
          <w:sz w:val="22"/>
          <w:szCs w:val="22"/>
        </w:rPr>
        <w:t xml:space="preserve">Am 22. Dezember 2009 wurde die Kosmetikverordnung (EG) Nr. 1223/2009 im Amtsblatt der Europäischen Union veröffentlicht. </w:t>
      </w:r>
      <w:r w:rsidR="001F7199">
        <w:rPr>
          <w:rFonts w:ascii="Calibri" w:hAnsi="Calibri" w:cs="Calibri"/>
          <w:sz w:val="22"/>
          <w:szCs w:val="22"/>
        </w:rPr>
        <w:t>Diese ist in Europa einheitlich und wird im deutschen Recht vor allem über die Verordnung über kosmetische Mittel umgesetzt.</w:t>
      </w:r>
      <w:r w:rsidR="00006AC4">
        <w:rPr>
          <w:rFonts w:ascii="Calibri" w:hAnsi="Calibri" w:cs="Calibri"/>
          <w:sz w:val="22"/>
          <w:szCs w:val="22"/>
        </w:rPr>
        <w:t xml:space="preserve"> </w:t>
      </w:r>
      <w:r w:rsidRPr="00AF1325">
        <w:rPr>
          <w:rFonts w:ascii="Calibri" w:hAnsi="Calibri" w:cs="Calibri"/>
          <w:sz w:val="22"/>
          <w:szCs w:val="22"/>
        </w:rPr>
        <w:t>Die Regelung soll ein hohes Maß an Gesundheits- und Verbraucherschutz garantieren. Der Begriff "Kosmetische Mittel" umfasst eine große und vielfältige Warengruppe, einschließlich Schönheitsmasken, Schminkgrundlagen, Gesichtspuder, Toilettenseifen, Parfums, Bade- und Duschzusätze, Haarentfernungsmittel und Deodorantien. Kosmetische Mittel sind nicht zulassungspflichtig; davon ausgenommen sind jedoch bestimmte Inhalts- und Zusatzstoffe kosmetischer Mittel wie Konservierungsstoffe, Farbstoffe und UV-Filter.</w:t>
      </w:r>
    </w:p>
    <w:p w14:paraId="0521060D" w14:textId="77777777" w:rsidR="00AF1325" w:rsidRPr="00AF1325" w:rsidRDefault="00AF1325" w:rsidP="00AF1325">
      <w:pPr>
        <w:rPr>
          <w:rFonts w:ascii="Calibri" w:hAnsi="Calibri" w:cs="Calibri"/>
          <w:sz w:val="22"/>
          <w:szCs w:val="22"/>
        </w:rPr>
      </w:pPr>
    </w:p>
    <w:p w14:paraId="5EF1D77E" w14:textId="77777777" w:rsidR="00AF1325" w:rsidRPr="00B66B70" w:rsidRDefault="00AF1325" w:rsidP="00AF1325">
      <w:pPr>
        <w:rPr>
          <w:rFonts w:ascii="Calibri" w:hAnsi="Calibri" w:cs="Calibri"/>
          <w:b/>
          <w:bCs/>
          <w:sz w:val="22"/>
          <w:szCs w:val="22"/>
        </w:rPr>
      </w:pPr>
      <w:r w:rsidRPr="00B66B70">
        <w:rPr>
          <w:rFonts w:ascii="Calibri" w:hAnsi="Calibri" w:cs="Calibri"/>
          <w:b/>
          <w:bCs/>
          <w:sz w:val="22"/>
          <w:szCs w:val="22"/>
        </w:rPr>
        <w:t>Was ist das Ziel dieser Verordnung?</w:t>
      </w:r>
    </w:p>
    <w:p w14:paraId="7EE4F481" w14:textId="77777777" w:rsidR="00AF1325" w:rsidRPr="00AF1325" w:rsidRDefault="00AF1325" w:rsidP="00AF1325">
      <w:pPr>
        <w:rPr>
          <w:rFonts w:ascii="Calibri" w:hAnsi="Calibri" w:cs="Calibri"/>
          <w:sz w:val="22"/>
          <w:szCs w:val="22"/>
        </w:rPr>
      </w:pPr>
      <w:r w:rsidRPr="00AF1325">
        <w:rPr>
          <w:rFonts w:ascii="Calibri" w:hAnsi="Calibri" w:cs="Calibri"/>
          <w:sz w:val="22"/>
          <w:szCs w:val="22"/>
        </w:rPr>
        <w:t xml:space="preserve">Das Hauptziel der EU-Kosmetikverordnung ist die </w:t>
      </w:r>
      <w:r w:rsidRPr="00B66B70">
        <w:rPr>
          <w:rFonts w:ascii="Calibri" w:hAnsi="Calibri" w:cs="Calibri"/>
          <w:b/>
          <w:bCs/>
          <w:sz w:val="22"/>
          <w:szCs w:val="22"/>
        </w:rPr>
        <w:t>Sicherheit kosmetischer Mittel</w:t>
      </w:r>
      <w:r w:rsidRPr="00AF1325">
        <w:rPr>
          <w:rFonts w:ascii="Calibri" w:hAnsi="Calibri" w:cs="Calibri"/>
          <w:sz w:val="22"/>
          <w:szCs w:val="22"/>
        </w:rPr>
        <w:t>. Die Verordnung stellt Regeln auf, die jedes auf dem Markt bereitgestellte Produkt erfüllen muss, um ein hohes Maß an Schutz der menschlichen Gesundheit und das Funktionieren des Binnenmarktes zu gewährleisten. Durch klare und ausführliche Bestimmungen soll sie keinen Spielraum für eine uneinheitliche Interpretation durch die Mitgliedsstaaten zulassen.</w:t>
      </w:r>
    </w:p>
    <w:p w14:paraId="6896C5FE" w14:textId="77777777" w:rsidR="00AF1325" w:rsidRPr="00DB6E15" w:rsidRDefault="00AF1325" w:rsidP="00AF1325">
      <w:pPr>
        <w:rPr>
          <w:rFonts w:ascii="Calibri" w:hAnsi="Calibri" w:cs="Calibri"/>
          <w:b/>
          <w:bCs/>
          <w:sz w:val="22"/>
          <w:szCs w:val="22"/>
        </w:rPr>
      </w:pPr>
      <w:r w:rsidRPr="00DB6E15">
        <w:rPr>
          <w:rFonts w:ascii="Calibri" w:hAnsi="Calibri" w:cs="Calibri"/>
          <w:b/>
          <w:bCs/>
          <w:sz w:val="22"/>
          <w:szCs w:val="22"/>
        </w:rPr>
        <w:t>Was ist ein kosmetisches Mittel?</w:t>
      </w:r>
    </w:p>
    <w:p w14:paraId="1CB0A97F" w14:textId="7B36884C" w:rsidR="00AF1325" w:rsidRDefault="00AF1325" w:rsidP="00AF1325">
      <w:pPr>
        <w:rPr>
          <w:rFonts w:ascii="Calibri" w:hAnsi="Calibri" w:cs="Calibri"/>
          <w:sz w:val="22"/>
          <w:szCs w:val="22"/>
        </w:rPr>
      </w:pPr>
      <w:r w:rsidRPr="00AF1325">
        <w:rPr>
          <w:rFonts w:ascii="Calibri" w:hAnsi="Calibri" w:cs="Calibri"/>
          <w:sz w:val="22"/>
          <w:szCs w:val="22"/>
        </w:rPr>
        <w:t>Definitionsgemäß sind kosmetische Mittel Stoffe oder Gemische, die dazu bestimmt sind, äußerlich mit Teilen des menschlichen Körpers (Haut, Behaarungssystem, Nägel, Lippen und äußere intime Regionen) oder mit Zähnen und Schleimhäuten der Mundhöhle in Berührung zu kommen, und zwar zu dem ausschließlichen oder überwiegenden Zweck, diese zu reinigen, zu parfümieren, ihr Aussehen zu verändern, sie zu schützen, sie in gutem Zustand zu halten oder den Körpergeruch zu beeinflussen.</w:t>
      </w:r>
    </w:p>
    <w:p w14:paraId="2AD55182" w14:textId="77777777" w:rsidR="00F13EE2" w:rsidRPr="00F13EE2" w:rsidRDefault="00F13EE2" w:rsidP="00F13EE2">
      <w:pPr>
        <w:rPr>
          <w:rFonts w:ascii="Calibri" w:hAnsi="Calibri" w:cs="Calibri"/>
          <w:b/>
          <w:bCs/>
          <w:sz w:val="22"/>
          <w:szCs w:val="22"/>
        </w:rPr>
      </w:pPr>
      <w:r w:rsidRPr="00F13EE2">
        <w:rPr>
          <w:rFonts w:ascii="Calibri" w:hAnsi="Calibri" w:cs="Calibri"/>
          <w:b/>
          <w:bCs/>
          <w:sz w:val="22"/>
          <w:szCs w:val="22"/>
        </w:rPr>
        <w:t>Was sind die Kennzeichnungspflichten der Verantwortlichen?</w:t>
      </w:r>
    </w:p>
    <w:p w14:paraId="54A4B926" w14:textId="77777777" w:rsidR="00F13EE2" w:rsidRPr="00F13EE2" w:rsidRDefault="00F13EE2" w:rsidP="00F13EE2">
      <w:pPr>
        <w:rPr>
          <w:rFonts w:ascii="Calibri" w:hAnsi="Calibri" w:cs="Calibri"/>
          <w:sz w:val="22"/>
          <w:szCs w:val="22"/>
        </w:rPr>
      </w:pPr>
      <w:r w:rsidRPr="00F13EE2">
        <w:rPr>
          <w:rFonts w:ascii="Calibri" w:hAnsi="Calibri" w:cs="Calibri"/>
          <w:sz w:val="22"/>
          <w:szCs w:val="22"/>
        </w:rPr>
        <w:t xml:space="preserve">Gemäß Artikel 19 der EU-Kosmetikverordnung dürfen kosmetische Mittel nur auf dem Markt bereitgestellt werden, wenn die Behältnisse und Verpackungen kosmetischer Mittel unverwischbar, leicht lesbar und deutlich sichtbar insbesondere folgende Angaben tragen: </w:t>
      </w:r>
    </w:p>
    <w:p w14:paraId="4E5FC73D" w14:textId="77777777" w:rsidR="00F13EE2" w:rsidRPr="00F13EE2" w:rsidRDefault="00F13EE2" w:rsidP="00F13EE2">
      <w:pPr>
        <w:rPr>
          <w:rFonts w:ascii="Calibri" w:hAnsi="Calibri" w:cs="Calibri"/>
          <w:sz w:val="22"/>
          <w:szCs w:val="22"/>
        </w:rPr>
      </w:pPr>
    </w:p>
    <w:p w14:paraId="4B6B403B" w14:textId="575DA2E8" w:rsidR="00F13EE2" w:rsidRPr="00F13EE2" w:rsidRDefault="00F13EE2" w:rsidP="00EA4088">
      <w:pPr>
        <w:numPr>
          <w:ilvl w:val="0"/>
          <w:numId w:val="18"/>
        </w:numPr>
        <w:rPr>
          <w:rFonts w:ascii="Calibri" w:hAnsi="Calibri" w:cs="Calibri"/>
          <w:sz w:val="22"/>
          <w:szCs w:val="22"/>
        </w:rPr>
      </w:pPr>
      <w:r w:rsidRPr="00F13EE2">
        <w:rPr>
          <w:rFonts w:ascii="Calibri" w:hAnsi="Calibri" w:cs="Calibri"/>
          <w:sz w:val="22"/>
          <w:szCs w:val="22"/>
        </w:rPr>
        <w:t>Name oder Firma und die Anschrift der verantwortlichen Person. Für importierte kosmetische Mittel muss das Ursprungsland angegeben werden;</w:t>
      </w:r>
    </w:p>
    <w:p w14:paraId="6C8C05CD" w14:textId="0A050497" w:rsidR="00F13EE2" w:rsidRPr="00F13EE2" w:rsidRDefault="00F13EE2" w:rsidP="00EA4088">
      <w:pPr>
        <w:numPr>
          <w:ilvl w:val="0"/>
          <w:numId w:val="18"/>
        </w:numPr>
        <w:rPr>
          <w:rFonts w:ascii="Calibri" w:hAnsi="Calibri" w:cs="Calibri"/>
          <w:sz w:val="22"/>
          <w:szCs w:val="22"/>
        </w:rPr>
      </w:pPr>
      <w:r w:rsidRPr="00F13EE2">
        <w:rPr>
          <w:rFonts w:ascii="Calibri" w:hAnsi="Calibri" w:cs="Calibri"/>
          <w:sz w:val="22"/>
          <w:szCs w:val="22"/>
        </w:rPr>
        <w:t xml:space="preserve">Nenninhalt zur Zeit der Abfüllung als Gewichts- oder Volumenangabe; Ausnahme: Inhalt weniger als 5 g oder 5 ml, sowie bei Gratisproben o.ä.; </w:t>
      </w:r>
    </w:p>
    <w:p w14:paraId="52C778AA" w14:textId="62E4AC7B" w:rsidR="00F13EE2" w:rsidRPr="00F13EE2" w:rsidRDefault="00F13EE2" w:rsidP="00EA4088">
      <w:pPr>
        <w:numPr>
          <w:ilvl w:val="0"/>
          <w:numId w:val="18"/>
        </w:numPr>
        <w:rPr>
          <w:rFonts w:ascii="Calibri" w:hAnsi="Calibri" w:cs="Calibri"/>
          <w:sz w:val="22"/>
          <w:szCs w:val="22"/>
        </w:rPr>
      </w:pPr>
      <w:r w:rsidRPr="00F13EE2">
        <w:rPr>
          <w:rFonts w:ascii="Calibri" w:hAnsi="Calibri" w:cs="Calibri"/>
          <w:sz w:val="22"/>
          <w:szCs w:val="22"/>
        </w:rPr>
        <w:t xml:space="preserve">Mindesthaltbarkeitsdatum; </w:t>
      </w:r>
    </w:p>
    <w:p w14:paraId="496D00E0" w14:textId="7DA34DEE" w:rsidR="00F13EE2" w:rsidRPr="00F13EE2" w:rsidRDefault="00F13EE2" w:rsidP="00EA4088">
      <w:pPr>
        <w:numPr>
          <w:ilvl w:val="0"/>
          <w:numId w:val="18"/>
        </w:numPr>
        <w:rPr>
          <w:rFonts w:ascii="Calibri" w:hAnsi="Calibri" w:cs="Calibri"/>
          <w:sz w:val="22"/>
          <w:szCs w:val="22"/>
        </w:rPr>
      </w:pPr>
      <w:r w:rsidRPr="00F13EE2">
        <w:rPr>
          <w:rFonts w:ascii="Calibri" w:hAnsi="Calibri" w:cs="Calibri"/>
          <w:sz w:val="22"/>
          <w:szCs w:val="22"/>
        </w:rPr>
        <w:t>die besonderen Vorsichtsmaßnahmen für den Gebrauch;</w:t>
      </w:r>
    </w:p>
    <w:p w14:paraId="75C77986" w14:textId="68F5B6C5" w:rsidR="00F13EE2" w:rsidRPr="00F13EE2" w:rsidRDefault="00F13EE2" w:rsidP="00EA4088">
      <w:pPr>
        <w:numPr>
          <w:ilvl w:val="0"/>
          <w:numId w:val="18"/>
        </w:numPr>
        <w:rPr>
          <w:rFonts w:ascii="Calibri" w:hAnsi="Calibri" w:cs="Calibri"/>
          <w:sz w:val="22"/>
          <w:szCs w:val="22"/>
        </w:rPr>
      </w:pPr>
      <w:r w:rsidRPr="00F13EE2">
        <w:rPr>
          <w:rFonts w:ascii="Calibri" w:hAnsi="Calibri" w:cs="Calibri"/>
          <w:sz w:val="22"/>
          <w:szCs w:val="22"/>
        </w:rPr>
        <w:t xml:space="preserve">die Chargennummer oder das Zeichen, das eine Identifizierung des kosmetischen Mittels ermöglicht; </w:t>
      </w:r>
    </w:p>
    <w:p w14:paraId="008DF5F5" w14:textId="6D0B3C64" w:rsidR="00F13EE2" w:rsidRPr="00F13EE2" w:rsidRDefault="00F13EE2" w:rsidP="00EA4088">
      <w:pPr>
        <w:numPr>
          <w:ilvl w:val="0"/>
          <w:numId w:val="18"/>
        </w:numPr>
        <w:rPr>
          <w:rFonts w:ascii="Calibri" w:hAnsi="Calibri" w:cs="Calibri"/>
          <w:sz w:val="22"/>
          <w:szCs w:val="22"/>
        </w:rPr>
      </w:pPr>
      <w:r w:rsidRPr="00F13EE2">
        <w:rPr>
          <w:rFonts w:ascii="Calibri" w:hAnsi="Calibri" w:cs="Calibri"/>
          <w:sz w:val="22"/>
          <w:szCs w:val="22"/>
        </w:rPr>
        <w:t xml:space="preserve">der Verwendungszweck des kosmetischen Mittels, sofern sich dieser nicht aus dessen Aufmachung ergibt sowie </w:t>
      </w:r>
    </w:p>
    <w:p w14:paraId="6121573F" w14:textId="1EFE96C3" w:rsidR="00F13EE2" w:rsidRPr="00F13EE2" w:rsidRDefault="00F13EE2" w:rsidP="00EA4088">
      <w:pPr>
        <w:numPr>
          <w:ilvl w:val="0"/>
          <w:numId w:val="18"/>
        </w:numPr>
        <w:rPr>
          <w:rFonts w:ascii="Calibri" w:hAnsi="Calibri" w:cs="Calibri"/>
          <w:sz w:val="22"/>
          <w:szCs w:val="22"/>
        </w:rPr>
      </w:pPr>
      <w:r w:rsidRPr="00F13EE2">
        <w:rPr>
          <w:rFonts w:ascii="Calibri" w:hAnsi="Calibri" w:cs="Calibri"/>
          <w:sz w:val="22"/>
          <w:szCs w:val="22"/>
        </w:rPr>
        <w:t>eine Liste der Bestandteile. Diese Angabe braucht nur auf der Verpackung zu erscheinen (keine Doppelkennzeichnung auf Verpackung und Behältnis erforderlich). Sollte das Produkt über keine zusätzliche Verpackung verfügen, so gilt das Behältnis als Verpackung. Die Liste trägt die Überschrift "Ingredients".</w:t>
      </w:r>
    </w:p>
    <w:p w14:paraId="6A1114FA" w14:textId="7C558160" w:rsidR="00F13EE2" w:rsidRDefault="00F13EE2" w:rsidP="00EA4088">
      <w:pPr>
        <w:numPr>
          <w:ilvl w:val="0"/>
          <w:numId w:val="18"/>
        </w:numPr>
        <w:rPr>
          <w:rFonts w:ascii="Calibri" w:hAnsi="Calibri" w:cs="Calibri"/>
          <w:sz w:val="22"/>
          <w:szCs w:val="22"/>
        </w:rPr>
      </w:pPr>
      <w:r w:rsidRPr="00F13EE2">
        <w:rPr>
          <w:rFonts w:ascii="Calibri" w:hAnsi="Calibri" w:cs="Calibri"/>
          <w:sz w:val="22"/>
          <w:szCs w:val="22"/>
        </w:rPr>
        <w:lastRenderedPageBreak/>
        <w:t>Die Sprache der Angaben nach b), c), d) und f) richtet sich nach dem Recht der Mitgliedstaaten, in dem das kosmetische Mittel bereitgestellt wird (Artikel 19 Abs. 5 EU-Kosmetikverordnung). Für das Bereitstellen auf dem deutschen Markt wird für die Angaben b), c), d) und f) gemäß § 4 der Verordnung über kosmetische Mittel die deutsche Sprache vorgeschrieben. Die Bestandteile des kosmetischen Mittels sind nach der europaweit einheitlichen INCI-Nomenklatur zu kennzeichnen.</w:t>
      </w:r>
    </w:p>
    <w:p w14:paraId="02113443" w14:textId="690EA14A" w:rsidR="00480100" w:rsidRDefault="00480100" w:rsidP="00480100">
      <w:pPr>
        <w:rPr>
          <w:rFonts w:ascii="Calibri" w:hAnsi="Calibri" w:cs="Calibri"/>
          <w:sz w:val="22"/>
          <w:szCs w:val="22"/>
        </w:rPr>
      </w:pPr>
    </w:p>
    <w:p w14:paraId="026ABC0C" w14:textId="253D4DDC" w:rsidR="00454E73" w:rsidRPr="00202761" w:rsidRDefault="00454E73" w:rsidP="00454E73">
      <w:pPr>
        <w:rPr>
          <w:rFonts w:ascii="Calibri" w:hAnsi="Calibri" w:cs="Calibri"/>
          <w:bCs/>
          <w:sz w:val="22"/>
          <w:szCs w:val="22"/>
        </w:rPr>
      </w:pPr>
      <w:r w:rsidRPr="00202761">
        <w:rPr>
          <w:rFonts w:ascii="Calibri" w:hAnsi="Calibri" w:cs="Calibri"/>
          <w:b/>
          <w:bCs/>
          <w:sz w:val="22"/>
          <w:szCs w:val="22"/>
        </w:rPr>
        <w:t xml:space="preserve">Da das Einhalten aller Richtlinien sehr viel Fachwissen erfordert und Verstöße gegen die Kosmetikverordnung mit Geldbußen geahndet werden, ist </w:t>
      </w:r>
      <w:r w:rsidR="00BF09C2">
        <w:rPr>
          <w:rFonts w:ascii="Calibri" w:hAnsi="Calibri" w:cs="Calibri"/>
          <w:b/>
          <w:bCs/>
          <w:sz w:val="22"/>
          <w:szCs w:val="22"/>
        </w:rPr>
        <w:t>eine</w:t>
      </w:r>
      <w:r w:rsidRPr="00202761">
        <w:rPr>
          <w:rFonts w:ascii="Calibri" w:hAnsi="Calibri" w:cs="Calibri"/>
          <w:b/>
          <w:bCs/>
          <w:sz w:val="22"/>
          <w:szCs w:val="22"/>
        </w:rPr>
        <w:t xml:space="preserve"> Zusammenarbeit mit fachkundigen Partner</w:t>
      </w:r>
      <w:r w:rsidR="00BA3C8F">
        <w:rPr>
          <w:rFonts w:ascii="Calibri" w:hAnsi="Calibri" w:cs="Calibri"/>
          <w:b/>
          <w:bCs/>
          <w:sz w:val="22"/>
          <w:szCs w:val="22"/>
        </w:rPr>
        <w:t>inne</w:t>
      </w:r>
      <w:r w:rsidRPr="00202761">
        <w:rPr>
          <w:rFonts w:ascii="Calibri" w:hAnsi="Calibri" w:cs="Calibri"/>
          <w:b/>
          <w:bCs/>
          <w:sz w:val="22"/>
          <w:szCs w:val="22"/>
        </w:rPr>
        <w:t>n</w:t>
      </w:r>
      <w:r w:rsidR="00BA3C8F">
        <w:rPr>
          <w:rFonts w:ascii="Calibri" w:hAnsi="Calibri" w:cs="Calibri"/>
          <w:b/>
          <w:bCs/>
          <w:sz w:val="22"/>
          <w:szCs w:val="22"/>
        </w:rPr>
        <w:t xml:space="preserve">/Partnern </w:t>
      </w:r>
      <w:r w:rsidRPr="00202761">
        <w:rPr>
          <w:rFonts w:ascii="Calibri" w:hAnsi="Calibri" w:cs="Calibri"/>
          <w:b/>
          <w:bCs/>
          <w:sz w:val="22"/>
          <w:szCs w:val="22"/>
        </w:rPr>
        <w:t xml:space="preserve">(Apotheke, Prüflabor) notwendig. Aus diesem Grund empfiehlt die </w:t>
      </w:r>
      <w:r w:rsidR="00BA3C8F">
        <w:rPr>
          <w:rFonts w:ascii="Calibri" w:hAnsi="Calibri" w:cs="Calibri"/>
          <w:b/>
          <w:bCs/>
          <w:sz w:val="22"/>
          <w:szCs w:val="22"/>
        </w:rPr>
        <w:t xml:space="preserve">IW </w:t>
      </w:r>
      <w:r w:rsidRPr="00202761">
        <w:rPr>
          <w:rFonts w:ascii="Calibri" w:hAnsi="Calibri" w:cs="Calibri"/>
          <w:b/>
          <w:bCs/>
          <w:sz w:val="22"/>
          <w:szCs w:val="22"/>
        </w:rPr>
        <w:t>JUNIOR die Zusammenarbeit mit den oben genannten fachkundigen Partner</w:t>
      </w:r>
      <w:r w:rsidR="00BA3C8F">
        <w:rPr>
          <w:rFonts w:ascii="Calibri" w:hAnsi="Calibri" w:cs="Calibri"/>
          <w:b/>
          <w:bCs/>
          <w:sz w:val="22"/>
          <w:szCs w:val="22"/>
        </w:rPr>
        <w:t>inne</w:t>
      </w:r>
      <w:r w:rsidRPr="00202761">
        <w:rPr>
          <w:rFonts w:ascii="Calibri" w:hAnsi="Calibri" w:cs="Calibri"/>
          <w:b/>
          <w:bCs/>
          <w:sz w:val="22"/>
          <w:szCs w:val="22"/>
        </w:rPr>
        <w:t>n</w:t>
      </w:r>
      <w:r w:rsidR="00BA3C8F">
        <w:rPr>
          <w:rFonts w:ascii="Calibri" w:hAnsi="Calibri" w:cs="Calibri"/>
          <w:b/>
          <w:bCs/>
          <w:sz w:val="22"/>
          <w:szCs w:val="22"/>
        </w:rPr>
        <w:t>/Partnern</w:t>
      </w:r>
      <w:r w:rsidRPr="00202761">
        <w:rPr>
          <w:rFonts w:ascii="Calibri" w:hAnsi="Calibri" w:cs="Calibri"/>
          <w:b/>
          <w:bCs/>
          <w:sz w:val="22"/>
          <w:szCs w:val="22"/>
        </w:rPr>
        <w:t>, gerne auch als Wirtschaftspate</w:t>
      </w:r>
      <w:r w:rsidR="007C1D39">
        <w:rPr>
          <w:rFonts w:ascii="Calibri" w:hAnsi="Calibri" w:cs="Calibri"/>
          <w:b/>
          <w:bCs/>
          <w:sz w:val="22"/>
          <w:szCs w:val="22"/>
        </w:rPr>
        <w:t>/in</w:t>
      </w:r>
      <w:r w:rsidRPr="00202761">
        <w:rPr>
          <w:rFonts w:ascii="Calibri" w:hAnsi="Calibri" w:cs="Calibri"/>
          <w:b/>
          <w:bCs/>
          <w:sz w:val="22"/>
          <w:szCs w:val="22"/>
        </w:rPr>
        <w:t xml:space="preserve">. </w:t>
      </w:r>
    </w:p>
    <w:p w14:paraId="53BCC697" w14:textId="77777777" w:rsidR="00454E73" w:rsidRPr="00202761" w:rsidRDefault="00454E73" w:rsidP="009A68C6">
      <w:pPr>
        <w:rPr>
          <w:rFonts w:ascii="Calibri" w:hAnsi="Calibri" w:cs="Calibri"/>
          <w:sz w:val="22"/>
          <w:szCs w:val="22"/>
        </w:rPr>
      </w:pPr>
    </w:p>
    <w:p w14:paraId="4450CEFD" w14:textId="614277A9" w:rsidR="006751D8" w:rsidRDefault="008E3CF4" w:rsidP="009A68C6">
      <w:pPr>
        <w:rPr>
          <w:rFonts w:ascii="Calibri" w:hAnsi="Calibri" w:cs="Calibri"/>
          <w:sz w:val="22"/>
          <w:szCs w:val="22"/>
        </w:rPr>
      </w:pPr>
      <w:r w:rsidRPr="00202761">
        <w:rPr>
          <w:rFonts w:ascii="Calibri" w:hAnsi="Calibri" w:cs="Calibri"/>
          <w:sz w:val="22"/>
          <w:szCs w:val="22"/>
        </w:rPr>
        <w:t>We</w:t>
      </w:r>
      <w:r w:rsidR="005209D2">
        <w:rPr>
          <w:rFonts w:ascii="Calibri" w:hAnsi="Calibri" w:cs="Calibri"/>
          <w:sz w:val="22"/>
          <w:szCs w:val="22"/>
        </w:rPr>
        <w:t xml:space="preserve">itere </w:t>
      </w:r>
      <w:r w:rsidRPr="00202761">
        <w:rPr>
          <w:rFonts w:ascii="Calibri" w:hAnsi="Calibri" w:cs="Calibri"/>
          <w:sz w:val="22"/>
          <w:szCs w:val="22"/>
        </w:rPr>
        <w:t>rechtlichen Hintergründe</w:t>
      </w:r>
      <w:r w:rsidR="00DD36B4">
        <w:rPr>
          <w:rFonts w:ascii="Calibri" w:hAnsi="Calibri" w:cs="Calibri"/>
          <w:sz w:val="22"/>
          <w:szCs w:val="22"/>
        </w:rPr>
        <w:t xml:space="preserve"> zur </w:t>
      </w:r>
      <w:r w:rsidR="00DD36B4" w:rsidRPr="00202761">
        <w:rPr>
          <w:rFonts w:ascii="Calibri" w:hAnsi="Calibri" w:cs="Calibri"/>
          <w:sz w:val="22"/>
          <w:szCs w:val="22"/>
        </w:rPr>
        <w:t>EU-KosmetikV</w:t>
      </w:r>
      <w:r w:rsidR="005209D2">
        <w:rPr>
          <w:rFonts w:ascii="Calibri" w:hAnsi="Calibri" w:cs="Calibri"/>
          <w:sz w:val="22"/>
          <w:szCs w:val="22"/>
        </w:rPr>
        <w:t xml:space="preserve"> </w:t>
      </w:r>
      <w:r w:rsidRPr="00202761">
        <w:rPr>
          <w:rFonts w:ascii="Calibri" w:hAnsi="Calibri" w:cs="Calibri"/>
          <w:sz w:val="22"/>
          <w:szCs w:val="22"/>
        </w:rPr>
        <w:t>finde</w:t>
      </w:r>
      <w:r w:rsidR="00015B28">
        <w:rPr>
          <w:rFonts w:ascii="Calibri" w:hAnsi="Calibri" w:cs="Calibri"/>
          <w:sz w:val="22"/>
          <w:szCs w:val="22"/>
        </w:rPr>
        <w:t>t ihr hi</w:t>
      </w:r>
      <w:r w:rsidR="00DD36B4">
        <w:rPr>
          <w:rFonts w:ascii="Calibri" w:hAnsi="Calibri" w:cs="Calibri"/>
          <w:sz w:val="22"/>
          <w:szCs w:val="22"/>
        </w:rPr>
        <w:t>er</w:t>
      </w:r>
      <w:r w:rsidR="009A68C6" w:rsidRPr="00202761">
        <w:rPr>
          <w:rFonts w:ascii="Calibri" w:hAnsi="Calibri" w:cs="Calibri"/>
          <w:sz w:val="22"/>
          <w:szCs w:val="22"/>
        </w:rPr>
        <w:t xml:space="preserve">: </w:t>
      </w:r>
    </w:p>
    <w:p w14:paraId="5A462757" w14:textId="102A5D7A" w:rsidR="009A68C6" w:rsidRPr="00202761" w:rsidRDefault="00000000" w:rsidP="009A68C6">
      <w:pPr>
        <w:rPr>
          <w:rFonts w:ascii="Calibri" w:hAnsi="Calibri" w:cs="Calibri"/>
          <w:sz w:val="22"/>
          <w:szCs w:val="22"/>
        </w:rPr>
      </w:pPr>
      <w:hyperlink r:id="rId11" w:history="1">
        <w:r w:rsidR="009A68C6" w:rsidRPr="00202761">
          <w:rPr>
            <w:rStyle w:val="Hyperlink"/>
            <w:rFonts w:ascii="Calibri" w:hAnsi="Calibri" w:cs="Calibri"/>
            <w:sz w:val="22"/>
            <w:szCs w:val="22"/>
          </w:rPr>
          <w:t>http://eur-lex.europa.eu/LexUriServ/L</w:t>
        </w:r>
        <w:r w:rsidR="009A68C6" w:rsidRPr="00202761">
          <w:rPr>
            <w:rStyle w:val="Hyperlink"/>
            <w:rFonts w:ascii="Calibri" w:hAnsi="Calibri" w:cs="Calibri"/>
            <w:sz w:val="22"/>
            <w:szCs w:val="22"/>
          </w:rPr>
          <w:t>e</w:t>
        </w:r>
        <w:r w:rsidR="009A68C6" w:rsidRPr="00202761">
          <w:rPr>
            <w:rStyle w:val="Hyperlink"/>
            <w:rFonts w:ascii="Calibri" w:hAnsi="Calibri" w:cs="Calibri"/>
            <w:sz w:val="22"/>
            <w:szCs w:val="22"/>
          </w:rPr>
          <w:t>xUriServ.do?uri=OJ:L:2009:342:0059:0209:de:PDF</w:t>
        </w:r>
      </w:hyperlink>
    </w:p>
    <w:p w14:paraId="50602645" w14:textId="77777777" w:rsidR="009A68C6" w:rsidRPr="00202761" w:rsidRDefault="009A68C6" w:rsidP="009A68C6">
      <w:pPr>
        <w:rPr>
          <w:rFonts w:ascii="Calibri" w:hAnsi="Calibri" w:cs="Calibri"/>
          <w:sz w:val="22"/>
          <w:szCs w:val="22"/>
        </w:rPr>
      </w:pPr>
    </w:p>
    <w:p w14:paraId="586F979D" w14:textId="71B47382" w:rsidR="009A68C6" w:rsidRPr="00D95295" w:rsidRDefault="003D1226" w:rsidP="009A68C6">
      <w:pPr>
        <w:rPr>
          <w:rFonts w:ascii="Calibri" w:hAnsi="Calibri" w:cs="Calibri"/>
          <w:b/>
          <w:bCs/>
          <w:sz w:val="22"/>
          <w:szCs w:val="22"/>
        </w:rPr>
      </w:pPr>
      <w:r>
        <w:rPr>
          <w:rFonts w:ascii="Calibri" w:hAnsi="Calibri" w:cs="Calibri"/>
          <w:b/>
          <w:bCs/>
          <w:sz w:val="22"/>
          <w:szCs w:val="22"/>
        </w:rPr>
        <w:t>E</w:t>
      </w:r>
      <w:r w:rsidR="009A68C6" w:rsidRPr="00D95295">
        <w:rPr>
          <w:rFonts w:ascii="Calibri" w:hAnsi="Calibri" w:cs="Calibri"/>
          <w:b/>
          <w:bCs/>
          <w:sz w:val="22"/>
          <w:szCs w:val="22"/>
        </w:rPr>
        <w:t>in kurzer Überblick über wesentliche Punkte die zu beachten sind:</w:t>
      </w:r>
    </w:p>
    <w:p w14:paraId="579B7F1C" w14:textId="4D43BD17" w:rsidR="003F305C" w:rsidRDefault="00CC38FB" w:rsidP="00CC38FB">
      <w:pPr>
        <w:rPr>
          <w:rFonts w:ascii="Calibri" w:hAnsi="Calibri" w:cs="Calibri"/>
          <w:sz w:val="22"/>
          <w:szCs w:val="22"/>
        </w:rPr>
      </w:pPr>
      <w:r w:rsidRPr="00CC38FB">
        <w:rPr>
          <w:rFonts w:ascii="Calibri" w:hAnsi="Calibri" w:cs="Calibri"/>
          <w:b/>
          <w:bCs/>
          <w:sz w:val="22"/>
          <w:szCs w:val="22"/>
        </w:rPr>
        <w:t xml:space="preserve">1. </w:t>
      </w:r>
      <w:r w:rsidR="003F305C" w:rsidRPr="00CC38FB">
        <w:rPr>
          <w:rFonts w:ascii="Calibri" w:hAnsi="Calibri" w:cs="Calibri"/>
          <w:b/>
          <w:bCs/>
          <w:sz w:val="22"/>
          <w:szCs w:val="22"/>
        </w:rPr>
        <w:t>Inhaltsstoffe</w:t>
      </w:r>
      <w:r w:rsidR="00E257EF" w:rsidRPr="00CC38FB">
        <w:rPr>
          <w:rFonts w:ascii="Calibri" w:hAnsi="Calibri" w:cs="Calibri"/>
          <w:sz w:val="22"/>
          <w:szCs w:val="22"/>
        </w:rPr>
        <w:t xml:space="preserve"> </w:t>
      </w:r>
      <w:r w:rsidR="00E257EF">
        <w:rPr>
          <w:rFonts w:ascii="Calibri" w:hAnsi="Calibri" w:cs="Calibri"/>
          <w:sz w:val="22"/>
          <w:szCs w:val="22"/>
        </w:rPr>
        <w:t>(Angaben zu Konservierungsstoffen, UV-Filter, Farbstoffen, Prüfung zur Zulassung der Stoffe)</w:t>
      </w:r>
    </w:p>
    <w:p w14:paraId="4875FD01" w14:textId="7381EEDE" w:rsidR="007A315B" w:rsidRPr="007A315B" w:rsidRDefault="007A315B" w:rsidP="007A315B">
      <w:pPr>
        <w:rPr>
          <w:rFonts w:ascii="Calibri" w:hAnsi="Calibri" w:cs="Calibri"/>
          <w:sz w:val="22"/>
          <w:szCs w:val="22"/>
        </w:rPr>
      </w:pPr>
      <w:r w:rsidRPr="00E92977">
        <w:rPr>
          <w:rFonts w:ascii="Calibri" w:hAnsi="Calibri" w:cs="Calibri"/>
          <w:b/>
          <w:bCs/>
          <w:sz w:val="22"/>
          <w:szCs w:val="22"/>
          <w:highlight w:val="yellow"/>
        </w:rPr>
        <w:t xml:space="preserve">Tipp der </w:t>
      </w:r>
      <w:r w:rsidR="00BA3C8F">
        <w:rPr>
          <w:rFonts w:ascii="Calibri" w:hAnsi="Calibri" w:cs="Calibri"/>
          <w:b/>
          <w:bCs/>
          <w:sz w:val="22"/>
          <w:szCs w:val="22"/>
          <w:highlight w:val="yellow"/>
        </w:rPr>
        <w:t>IW JUNIOR</w:t>
      </w:r>
      <w:r>
        <w:rPr>
          <w:rFonts w:ascii="Calibri" w:hAnsi="Calibri" w:cs="Calibri"/>
          <w:b/>
          <w:bCs/>
          <w:sz w:val="22"/>
          <w:szCs w:val="22"/>
        </w:rPr>
        <w:t xml:space="preserve">: </w:t>
      </w:r>
      <w:r>
        <w:rPr>
          <w:rFonts w:ascii="Calibri" w:hAnsi="Calibri" w:cs="Calibri"/>
          <w:sz w:val="22"/>
          <w:szCs w:val="22"/>
        </w:rPr>
        <w:t>Arbeite</w:t>
      </w:r>
      <w:r w:rsidR="00E1004A">
        <w:rPr>
          <w:rFonts w:ascii="Calibri" w:hAnsi="Calibri" w:cs="Calibri"/>
          <w:sz w:val="22"/>
          <w:szCs w:val="22"/>
        </w:rPr>
        <w:t>t</w:t>
      </w:r>
      <w:r>
        <w:rPr>
          <w:rFonts w:ascii="Calibri" w:hAnsi="Calibri" w:cs="Calibri"/>
          <w:sz w:val="22"/>
          <w:szCs w:val="22"/>
        </w:rPr>
        <w:t xml:space="preserve"> mit jemanden zusammen, der sich hier auskennt (z.B. eine Apotheke). Klär</w:t>
      </w:r>
      <w:r w:rsidR="00E1004A">
        <w:rPr>
          <w:rFonts w:ascii="Calibri" w:hAnsi="Calibri" w:cs="Calibri"/>
          <w:sz w:val="22"/>
          <w:szCs w:val="22"/>
        </w:rPr>
        <w:t>t</w:t>
      </w:r>
      <w:r>
        <w:rPr>
          <w:rFonts w:ascii="Calibri" w:hAnsi="Calibri" w:cs="Calibri"/>
          <w:sz w:val="22"/>
          <w:szCs w:val="22"/>
        </w:rPr>
        <w:t xml:space="preserve"> mit der Apotheke ab, ob sie die Haftung für das fertige Produkt übernimmt. Achte</w:t>
      </w:r>
      <w:r w:rsidR="00E1004A">
        <w:rPr>
          <w:rFonts w:ascii="Calibri" w:hAnsi="Calibri" w:cs="Calibri"/>
          <w:sz w:val="22"/>
          <w:szCs w:val="22"/>
        </w:rPr>
        <w:t>t</w:t>
      </w:r>
      <w:r>
        <w:rPr>
          <w:rFonts w:ascii="Calibri" w:hAnsi="Calibri" w:cs="Calibri"/>
          <w:sz w:val="22"/>
          <w:szCs w:val="22"/>
        </w:rPr>
        <w:t xml:space="preserve"> auch auf die Kennzeichnung von allergenen Stoffen.</w:t>
      </w:r>
      <w:r w:rsidR="00CC38FB">
        <w:rPr>
          <w:rFonts w:ascii="Calibri" w:hAnsi="Calibri" w:cs="Calibri"/>
          <w:sz w:val="22"/>
          <w:szCs w:val="22"/>
        </w:rPr>
        <w:t xml:space="preserve"> </w:t>
      </w:r>
      <w:r>
        <w:rPr>
          <w:rFonts w:ascii="Calibri" w:hAnsi="Calibri" w:cs="Calibri"/>
          <w:sz w:val="22"/>
          <w:szCs w:val="22"/>
        </w:rPr>
        <w:t xml:space="preserve">Mehr Hinweise unter: </w:t>
      </w:r>
      <w:hyperlink r:id="rId12" w:history="1">
        <w:r w:rsidRPr="00511C20">
          <w:rPr>
            <w:rFonts w:ascii="Calibri" w:hAnsi="Calibri" w:cs="Calibri"/>
            <w:color w:val="0000FF"/>
            <w:u w:val="single"/>
          </w:rPr>
          <w:t>http://ec.europa.eu/consum</w:t>
        </w:r>
        <w:r w:rsidRPr="00511C20">
          <w:rPr>
            <w:rFonts w:ascii="Calibri" w:hAnsi="Calibri" w:cs="Calibri"/>
            <w:color w:val="0000FF"/>
            <w:u w:val="single"/>
          </w:rPr>
          <w:t>e</w:t>
        </w:r>
        <w:r w:rsidRPr="00511C20">
          <w:rPr>
            <w:rFonts w:ascii="Calibri" w:hAnsi="Calibri" w:cs="Calibri"/>
            <w:color w:val="0000FF"/>
            <w:u w:val="single"/>
          </w:rPr>
          <w:t>rs/sectors/cosmetics/files/pdf/cpnp_user_manual_de.pdf</w:t>
        </w:r>
      </w:hyperlink>
      <w:r w:rsidR="00CC38FB" w:rsidRPr="00511C20">
        <w:rPr>
          <w:rFonts w:ascii="Calibri" w:hAnsi="Calibri" w:cs="Calibri"/>
          <w:color w:val="0000FF"/>
          <w:u w:val="single"/>
        </w:rPr>
        <w:t xml:space="preserve"> </w:t>
      </w:r>
    </w:p>
    <w:p w14:paraId="4EBF584E" w14:textId="12EED3AF" w:rsidR="003F305C" w:rsidRDefault="003F305C">
      <w:pPr>
        <w:rPr>
          <w:rFonts w:ascii="Calibri" w:hAnsi="Calibri" w:cs="Calibri"/>
          <w:sz w:val="22"/>
          <w:szCs w:val="22"/>
        </w:rPr>
      </w:pPr>
      <w:r w:rsidRPr="00202761">
        <w:rPr>
          <w:rFonts w:ascii="Calibri" w:hAnsi="Calibri" w:cs="Calibri"/>
          <w:b/>
          <w:bCs/>
          <w:sz w:val="22"/>
          <w:szCs w:val="22"/>
        </w:rPr>
        <w:t>2. Herstellung</w:t>
      </w:r>
      <w:r w:rsidR="00E257EF">
        <w:rPr>
          <w:rFonts w:ascii="Calibri" w:hAnsi="Calibri" w:cs="Calibri"/>
          <w:b/>
          <w:bCs/>
          <w:sz w:val="22"/>
          <w:szCs w:val="22"/>
        </w:rPr>
        <w:t xml:space="preserve"> </w:t>
      </w:r>
      <w:r w:rsidR="00E257EF">
        <w:rPr>
          <w:rFonts w:ascii="Calibri" w:hAnsi="Calibri" w:cs="Calibri"/>
          <w:sz w:val="22"/>
          <w:szCs w:val="22"/>
        </w:rPr>
        <w:t>(Beachtung von exakten Herstellungsvorschriften, Prüfung der Materialien, Geräte, Sauberkeit und Eignung der Räumlichkeiten, Fachkompetenz der Verantwortlichen)</w:t>
      </w:r>
    </w:p>
    <w:p w14:paraId="3AE740BF" w14:textId="21A6253B" w:rsidR="004F14ED" w:rsidRPr="00E92977" w:rsidRDefault="00CC38FB" w:rsidP="004F14ED">
      <w:pPr>
        <w:rPr>
          <w:rFonts w:ascii="Calibri" w:hAnsi="Calibri" w:cs="Calibri"/>
          <w:sz w:val="22"/>
          <w:szCs w:val="22"/>
        </w:rPr>
      </w:pPr>
      <w:r w:rsidRPr="00E92977">
        <w:rPr>
          <w:rFonts w:ascii="Calibri" w:hAnsi="Calibri" w:cs="Calibri"/>
          <w:b/>
          <w:bCs/>
          <w:sz w:val="22"/>
          <w:szCs w:val="22"/>
          <w:highlight w:val="yellow"/>
        </w:rPr>
        <w:t xml:space="preserve">Tipp der </w:t>
      </w:r>
      <w:r w:rsidR="00BA3C8F">
        <w:rPr>
          <w:rFonts w:ascii="Calibri" w:hAnsi="Calibri" w:cs="Calibri"/>
          <w:b/>
          <w:bCs/>
          <w:sz w:val="22"/>
          <w:szCs w:val="22"/>
          <w:highlight w:val="yellow"/>
        </w:rPr>
        <w:t>IW JUNIOR</w:t>
      </w:r>
      <w:r>
        <w:rPr>
          <w:rFonts w:ascii="Calibri" w:hAnsi="Calibri" w:cs="Calibri"/>
          <w:b/>
          <w:bCs/>
          <w:sz w:val="22"/>
          <w:szCs w:val="22"/>
        </w:rPr>
        <w:t xml:space="preserve">: </w:t>
      </w:r>
      <w:r w:rsidR="00E92977">
        <w:rPr>
          <w:rFonts w:ascii="Calibri" w:hAnsi="Calibri" w:cs="Calibri"/>
          <w:sz w:val="22"/>
          <w:szCs w:val="22"/>
        </w:rPr>
        <w:t>Achte</w:t>
      </w:r>
      <w:r w:rsidR="00E1004A">
        <w:rPr>
          <w:rFonts w:ascii="Calibri" w:hAnsi="Calibri" w:cs="Calibri"/>
          <w:sz w:val="22"/>
          <w:szCs w:val="22"/>
        </w:rPr>
        <w:t>t</w:t>
      </w:r>
      <w:r w:rsidR="00E92977">
        <w:rPr>
          <w:rFonts w:ascii="Calibri" w:hAnsi="Calibri" w:cs="Calibri"/>
          <w:sz w:val="22"/>
          <w:szCs w:val="22"/>
        </w:rPr>
        <w:t xml:space="preserve"> bei der Herstellung der Produkte auf die hygienischen Standards. Sollte</w:t>
      </w:r>
      <w:r w:rsidR="00AA2915">
        <w:rPr>
          <w:rFonts w:ascii="Calibri" w:hAnsi="Calibri" w:cs="Calibri"/>
          <w:sz w:val="22"/>
          <w:szCs w:val="22"/>
        </w:rPr>
        <w:t>t</w:t>
      </w:r>
      <w:r w:rsidR="00E92977">
        <w:rPr>
          <w:rFonts w:ascii="Calibri" w:hAnsi="Calibri" w:cs="Calibri"/>
          <w:sz w:val="22"/>
          <w:szCs w:val="22"/>
        </w:rPr>
        <w:t xml:space="preserve"> </w:t>
      </w:r>
      <w:r w:rsidR="00AA2915">
        <w:rPr>
          <w:rFonts w:ascii="Calibri" w:hAnsi="Calibri" w:cs="Calibri"/>
          <w:sz w:val="22"/>
          <w:szCs w:val="22"/>
        </w:rPr>
        <w:t xml:space="preserve">ihr </w:t>
      </w:r>
      <w:r w:rsidR="00E92977">
        <w:rPr>
          <w:rFonts w:ascii="Calibri" w:hAnsi="Calibri" w:cs="Calibri"/>
          <w:sz w:val="22"/>
          <w:szCs w:val="22"/>
        </w:rPr>
        <w:t>nicht mit einer fachkundigen Stelle (z.B. Apotheke) zusammenarbeiten, beachte</w:t>
      </w:r>
      <w:r w:rsidR="00AA2915">
        <w:rPr>
          <w:rFonts w:ascii="Calibri" w:hAnsi="Calibri" w:cs="Calibri"/>
          <w:sz w:val="22"/>
          <w:szCs w:val="22"/>
        </w:rPr>
        <w:t>t</w:t>
      </w:r>
      <w:r w:rsidR="00E92977">
        <w:rPr>
          <w:rFonts w:ascii="Calibri" w:hAnsi="Calibri" w:cs="Calibri"/>
          <w:sz w:val="22"/>
          <w:szCs w:val="22"/>
        </w:rPr>
        <w:t xml:space="preserve"> bitte folgende Broschüre: </w:t>
      </w:r>
      <w:hyperlink r:id="rId13" w:history="1">
        <w:r w:rsidR="004F14ED" w:rsidRPr="004F14ED">
          <w:rPr>
            <w:rStyle w:val="Hyperlink"/>
            <w:rFonts w:ascii="Calibri" w:hAnsi="Calibri" w:cs="Calibri"/>
            <w:sz w:val="22"/>
            <w:szCs w:val="22"/>
          </w:rPr>
          <w:t>https://www.ikw.org/fileadmin/IKW_Dateien/downloads/Schoenheitspflege/schuelerheft_071211.pdf</w:t>
        </w:r>
      </w:hyperlink>
      <w:r w:rsidR="004F14ED" w:rsidRPr="004F14ED">
        <w:rPr>
          <w:sz w:val="22"/>
          <w:szCs w:val="22"/>
        </w:rPr>
        <w:t xml:space="preserve"> </w:t>
      </w:r>
    </w:p>
    <w:p w14:paraId="7B42E968" w14:textId="5AA0DA93" w:rsidR="004F14ED" w:rsidRDefault="00E92977" w:rsidP="00E92977">
      <w:pPr>
        <w:rPr>
          <w:rFonts w:ascii="Calibri" w:hAnsi="Calibri" w:cs="Calibri"/>
          <w:sz w:val="22"/>
          <w:szCs w:val="22"/>
        </w:rPr>
      </w:pPr>
      <w:r w:rsidRPr="00E92977">
        <w:rPr>
          <w:rFonts w:ascii="Calibri" w:hAnsi="Calibri" w:cs="Calibri"/>
          <w:sz w:val="22"/>
          <w:szCs w:val="22"/>
        </w:rPr>
        <w:t>Eine aktuelle Checkliste zur Selbstbewertung findet man unter</w:t>
      </w:r>
      <w:r>
        <w:rPr>
          <w:rFonts w:ascii="Calibri" w:hAnsi="Calibri" w:cs="Calibri"/>
          <w:sz w:val="22"/>
          <w:szCs w:val="22"/>
        </w:rPr>
        <w:t xml:space="preserve"> </w:t>
      </w:r>
    </w:p>
    <w:p w14:paraId="6F3B92C6" w14:textId="69A44723" w:rsidR="00CC38FB" w:rsidRPr="004F14ED" w:rsidRDefault="004F14ED" w:rsidP="00E92977">
      <w:pPr>
        <w:rPr>
          <w:rFonts w:asciiTheme="minorHAnsi" w:hAnsiTheme="minorHAnsi" w:cstheme="minorHAnsi"/>
          <w:sz w:val="20"/>
          <w:szCs w:val="20"/>
        </w:rPr>
      </w:pPr>
      <w:hyperlink r:id="rId14" w:history="1">
        <w:r w:rsidRPr="004F14ED">
          <w:rPr>
            <w:rStyle w:val="Hyperlink"/>
            <w:rFonts w:asciiTheme="minorHAnsi" w:hAnsiTheme="minorHAnsi" w:cstheme="minorHAnsi"/>
            <w:sz w:val="22"/>
            <w:szCs w:val="22"/>
          </w:rPr>
          <w:t>https://www.ikw.org/fileadmin/IKW_Dateien/downloads/Schoenheitspflege/2017-09_GMP-Checkliste_zur_Selbstbewertung_bearb.pdf</w:t>
        </w:r>
      </w:hyperlink>
      <w:r w:rsidRPr="004F14ED">
        <w:rPr>
          <w:rFonts w:asciiTheme="minorHAnsi" w:hAnsiTheme="minorHAnsi" w:cstheme="minorHAnsi"/>
          <w:sz w:val="22"/>
          <w:szCs w:val="22"/>
        </w:rPr>
        <w:t xml:space="preserve"> </w:t>
      </w:r>
    </w:p>
    <w:p w14:paraId="1006C2B9" w14:textId="2C4B6978" w:rsidR="003F305C" w:rsidRDefault="003F305C">
      <w:pPr>
        <w:rPr>
          <w:rFonts w:ascii="Calibri" w:hAnsi="Calibri" w:cs="Calibri"/>
          <w:sz w:val="22"/>
          <w:szCs w:val="22"/>
        </w:rPr>
      </w:pPr>
      <w:r w:rsidRPr="00202761">
        <w:rPr>
          <w:rFonts w:ascii="Calibri" w:hAnsi="Calibri" w:cs="Calibri"/>
          <w:b/>
          <w:bCs/>
          <w:sz w:val="22"/>
          <w:szCs w:val="22"/>
        </w:rPr>
        <w:t>3. Dokumentation</w:t>
      </w:r>
      <w:r w:rsidR="00E257EF">
        <w:rPr>
          <w:rFonts w:ascii="Calibri" w:hAnsi="Calibri" w:cs="Calibri"/>
          <w:b/>
          <w:bCs/>
          <w:sz w:val="22"/>
          <w:szCs w:val="22"/>
        </w:rPr>
        <w:t xml:space="preserve"> </w:t>
      </w:r>
      <w:r w:rsidR="00E257EF">
        <w:rPr>
          <w:rFonts w:ascii="Calibri" w:hAnsi="Calibri" w:cs="Calibri"/>
          <w:sz w:val="22"/>
          <w:szCs w:val="22"/>
        </w:rPr>
        <w:t>(Bereithaltung von aussagekräftigen Unterlagen über die hergestellten Pr</w:t>
      </w:r>
      <w:r w:rsidR="00CC68F2">
        <w:rPr>
          <w:rFonts w:ascii="Calibri" w:hAnsi="Calibri" w:cs="Calibri"/>
          <w:sz w:val="22"/>
          <w:szCs w:val="22"/>
        </w:rPr>
        <w:t>o</w:t>
      </w:r>
      <w:r w:rsidR="00E257EF">
        <w:rPr>
          <w:rFonts w:ascii="Calibri" w:hAnsi="Calibri" w:cs="Calibri"/>
          <w:sz w:val="22"/>
          <w:szCs w:val="22"/>
        </w:rPr>
        <w:t>dukte</w:t>
      </w:r>
      <w:r w:rsidR="00CC68F2">
        <w:rPr>
          <w:rFonts w:ascii="Calibri" w:hAnsi="Calibri" w:cs="Calibri"/>
          <w:sz w:val="22"/>
          <w:szCs w:val="22"/>
        </w:rPr>
        <w:t>, Herstellungsnachweis, Sicherheitsbewertung, Rezeptur, toxikologische Bewertung der Inhaltsstoffe und der fertigen Produkte)</w:t>
      </w:r>
    </w:p>
    <w:p w14:paraId="6FB3F9A3" w14:textId="00BFCE00" w:rsidR="00620A48" w:rsidRPr="00202761" w:rsidRDefault="00E92977" w:rsidP="00620A48">
      <w:pPr>
        <w:pStyle w:val="Kopfzeile"/>
        <w:tabs>
          <w:tab w:val="clear" w:pos="4536"/>
          <w:tab w:val="clear" w:pos="9072"/>
        </w:tabs>
        <w:rPr>
          <w:rStyle w:val="HTMLZitat"/>
          <w:rFonts w:ascii="Calibri" w:hAnsi="Calibri" w:cs="Calibri"/>
          <w:i w:val="0"/>
          <w:sz w:val="22"/>
          <w:szCs w:val="22"/>
        </w:rPr>
      </w:pPr>
      <w:r w:rsidRPr="00E92977">
        <w:rPr>
          <w:rFonts w:ascii="Calibri" w:hAnsi="Calibri" w:cs="Calibri"/>
          <w:b/>
          <w:bCs/>
          <w:sz w:val="22"/>
          <w:szCs w:val="22"/>
          <w:highlight w:val="yellow"/>
        </w:rPr>
        <w:t xml:space="preserve">Tipp der </w:t>
      </w:r>
      <w:r w:rsidR="00BA3C8F">
        <w:rPr>
          <w:rFonts w:ascii="Calibri" w:hAnsi="Calibri" w:cs="Calibri"/>
          <w:b/>
          <w:bCs/>
          <w:sz w:val="22"/>
          <w:szCs w:val="22"/>
          <w:highlight w:val="yellow"/>
        </w:rPr>
        <w:t>IW JUNIOR</w:t>
      </w:r>
      <w:r>
        <w:rPr>
          <w:rFonts w:ascii="Calibri" w:hAnsi="Calibri" w:cs="Calibri"/>
          <w:b/>
          <w:bCs/>
          <w:sz w:val="22"/>
          <w:szCs w:val="22"/>
        </w:rPr>
        <w:t xml:space="preserve">: </w:t>
      </w:r>
      <w:r>
        <w:rPr>
          <w:rFonts w:ascii="Calibri" w:hAnsi="Calibri" w:cs="Calibri"/>
          <w:sz w:val="22"/>
          <w:szCs w:val="22"/>
        </w:rPr>
        <w:t>Die Sicherheitsbewertung muss durch ein akkreditiertes Labor</w:t>
      </w:r>
      <w:r w:rsidR="00620A48">
        <w:rPr>
          <w:rFonts w:ascii="Calibri" w:hAnsi="Calibri" w:cs="Calibri"/>
          <w:sz w:val="22"/>
          <w:szCs w:val="22"/>
        </w:rPr>
        <w:t xml:space="preserve"> erfolgen. Hierfür müssen zusätzliche Kosten eingeplant werden. Prüflabors findet man unter </w:t>
      </w:r>
      <w:hyperlink r:id="rId15" w:history="1">
        <w:r w:rsidR="00620A48" w:rsidRPr="00AD434B">
          <w:rPr>
            <w:rStyle w:val="Hyperlink"/>
            <w:rFonts w:ascii="Calibri" w:hAnsi="Calibri" w:cs="Calibri"/>
            <w:sz w:val="22"/>
            <w:szCs w:val="22"/>
          </w:rPr>
          <w:t>www.</w:t>
        </w:r>
        <w:r w:rsidR="00620A48" w:rsidRPr="00AD434B">
          <w:rPr>
            <w:rStyle w:val="Hyperlink"/>
            <w:rFonts w:ascii="Calibri" w:hAnsi="Calibri" w:cs="Calibri"/>
            <w:sz w:val="22"/>
            <w:szCs w:val="22"/>
          </w:rPr>
          <w:t>a</w:t>
        </w:r>
        <w:r w:rsidR="00620A48" w:rsidRPr="00AD434B">
          <w:rPr>
            <w:rStyle w:val="Hyperlink"/>
            <w:rFonts w:ascii="Calibri" w:hAnsi="Calibri" w:cs="Calibri"/>
            <w:sz w:val="22"/>
            <w:szCs w:val="22"/>
          </w:rPr>
          <w:t>lphachem.de</w:t>
        </w:r>
      </w:hyperlink>
      <w:r w:rsidR="00620A48">
        <w:rPr>
          <w:rStyle w:val="Hyperlink"/>
          <w:rFonts w:ascii="Calibri" w:hAnsi="Calibri" w:cs="Calibri"/>
          <w:sz w:val="22"/>
          <w:szCs w:val="22"/>
        </w:rPr>
        <w:t xml:space="preserve">,  </w:t>
      </w:r>
      <w:hyperlink r:id="rId16" w:history="1">
        <w:r w:rsidR="00620A48" w:rsidRPr="00AD434B">
          <w:rPr>
            <w:rStyle w:val="Hyperlink"/>
            <w:rFonts w:ascii="Calibri" w:hAnsi="Calibri" w:cs="Calibri"/>
            <w:sz w:val="22"/>
            <w:szCs w:val="22"/>
          </w:rPr>
          <w:t>www.lmc</w:t>
        </w:r>
        <w:r w:rsidR="00620A48" w:rsidRPr="00AD434B">
          <w:rPr>
            <w:rStyle w:val="Hyperlink"/>
            <w:rFonts w:ascii="Calibri" w:hAnsi="Calibri" w:cs="Calibri"/>
            <w:sz w:val="22"/>
            <w:szCs w:val="22"/>
          </w:rPr>
          <w:t>-</w:t>
        </w:r>
        <w:r w:rsidR="00620A48" w:rsidRPr="00AD434B">
          <w:rPr>
            <w:rStyle w:val="Hyperlink"/>
            <w:rFonts w:ascii="Calibri" w:hAnsi="Calibri" w:cs="Calibri"/>
            <w:sz w:val="22"/>
            <w:szCs w:val="22"/>
          </w:rPr>
          <w:t>service.de</w:t>
        </w:r>
      </w:hyperlink>
      <w:r w:rsidR="00620A48">
        <w:rPr>
          <w:rStyle w:val="Hyperlink"/>
          <w:rFonts w:ascii="Calibri" w:hAnsi="Calibri" w:cs="Calibri"/>
          <w:sz w:val="22"/>
          <w:szCs w:val="22"/>
        </w:rPr>
        <w:t>,</w:t>
      </w:r>
      <w:r w:rsidR="00100FE8">
        <w:rPr>
          <w:rStyle w:val="Hyperlink"/>
          <w:rFonts w:ascii="Calibri" w:hAnsi="Calibri" w:cs="Calibri"/>
          <w:sz w:val="22"/>
          <w:szCs w:val="22"/>
        </w:rPr>
        <w:t xml:space="preserve"> </w:t>
      </w:r>
      <w:hyperlink r:id="rId17" w:history="1">
        <w:r w:rsidR="00100FE8" w:rsidRPr="00B6235E">
          <w:rPr>
            <w:rStyle w:val="Hyperlink"/>
            <w:rFonts w:ascii="Calibri" w:hAnsi="Calibri" w:cs="Calibri"/>
            <w:sz w:val="22"/>
            <w:szCs w:val="22"/>
          </w:rPr>
          <w:t>www.</w:t>
        </w:r>
        <w:r w:rsidR="00100FE8" w:rsidRPr="00B6235E">
          <w:rPr>
            <w:rStyle w:val="Hyperlink"/>
            <w:rFonts w:ascii="Calibri" w:hAnsi="Calibri" w:cs="Calibri"/>
            <w:bCs/>
            <w:sz w:val="22"/>
            <w:szCs w:val="22"/>
          </w:rPr>
          <w:t>oeko</w:t>
        </w:r>
        <w:r w:rsidR="00100FE8" w:rsidRPr="00B6235E">
          <w:rPr>
            <w:rStyle w:val="Hyperlink"/>
            <w:rFonts w:ascii="Calibri" w:hAnsi="Calibri" w:cs="Calibri"/>
            <w:bCs/>
            <w:sz w:val="22"/>
            <w:szCs w:val="22"/>
          </w:rPr>
          <w:t>c</w:t>
        </w:r>
        <w:r w:rsidR="00100FE8" w:rsidRPr="00B6235E">
          <w:rPr>
            <w:rStyle w:val="Hyperlink"/>
            <w:rFonts w:ascii="Calibri" w:hAnsi="Calibri" w:cs="Calibri"/>
            <w:bCs/>
            <w:sz w:val="22"/>
            <w:szCs w:val="22"/>
          </w:rPr>
          <w:t>ontrol</w:t>
        </w:r>
        <w:r w:rsidR="00100FE8" w:rsidRPr="00B6235E">
          <w:rPr>
            <w:rStyle w:val="Hyperlink"/>
            <w:rFonts w:ascii="Calibri" w:hAnsi="Calibri" w:cs="Calibri"/>
            <w:sz w:val="22"/>
            <w:szCs w:val="22"/>
          </w:rPr>
          <w:t>.de</w:t>
        </w:r>
      </w:hyperlink>
      <w:r w:rsidR="00620A48" w:rsidRPr="00202761">
        <w:rPr>
          <w:rStyle w:val="HTMLZitat"/>
          <w:rFonts w:ascii="Calibri" w:hAnsi="Calibri" w:cs="Calibri"/>
          <w:i w:val="0"/>
          <w:sz w:val="22"/>
          <w:szCs w:val="22"/>
        </w:rPr>
        <w:t xml:space="preserve"> (für Naturkosmetika)</w:t>
      </w:r>
    </w:p>
    <w:p w14:paraId="75258353" w14:textId="78A68D0C" w:rsidR="009B1793" w:rsidRDefault="003F305C" w:rsidP="009B1793">
      <w:pPr>
        <w:rPr>
          <w:rFonts w:ascii="Calibri" w:hAnsi="Calibri" w:cs="Calibri"/>
          <w:sz w:val="22"/>
          <w:szCs w:val="22"/>
        </w:rPr>
      </w:pPr>
      <w:r w:rsidRPr="00202761">
        <w:rPr>
          <w:rFonts w:ascii="Calibri" w:hAnsi="Calibri" w:cs="Calibri"/>
          <w:b/>
          <w:bCs/>
          <w:sz w:val="22"/>
          <w:szCs w:val="22"/>
        </w:rPr>
        <w:t>4. Kennzeichnung</w:t>
      </w:r>
      <w:r w:rsidR="00CC68F2">
        <w:rPr>
          <w:rFonts w:ascii="Calibri" w:hAnsi="Calibri" w:cs="Calibri"/>
          <w:b/>
          <w:bCs/>
          <w:sz w:val="22"/>
          <w:szCs w:val="22"/>
        </w:rPr>
        <w:t xml:space="preserve"> </w:t>
      </w:r>
      <w:r w:rsidR="00CC68F2">
        <w:rPr>
          <w:rFonts w:ascii="Calibri" w:hAnsi="Calibri" w:cs="Calibri"/>
          <w:sz w:val="22"/>
          <w:szCs w:val="22"/>
        </w:rPr>
        <w:t xml:space="preserve">(Befolgen der Kennzeichnungspflicht, Name, Mindesthaltbarkeit, </w:t>
      </w:r>
      <w:r w:rsidR="00CC68F2" w:rsidRPr="00202761">
        <w:rPr>
          <w:rFonts w:ascii="Calibri" w:hAnsi="Calibri" w:cs="Calibri"/>
          <w:sz w:val="22"/>
          <w:szCs w:val="22"/>
        </w:rPr>
        <w:t>Bestandteile mit INCI-Bezeichnungen (International Nomenclature of Cosmetic Ingredients)</w:t>
      </w:r>
    </w:p>
    <w:p w14:paraId="553AF153" w14:textId="0745C92E" w:rsidR="00E42AE9" w:rsidRPr="00202761" w:rsidRDefault="00E42AE9" w:rsidP="00E42AE9">
      <w:pPr>
        <w:rPr>
          <w:rFonts w:ascii="Calibri" w:hAnsi="Calibri" w:cs="Calibri"/>
          <w:sz w:val="22"/>
          <w:szCs w:val="22"/>
        </w:rPr>
      </w:pPr>
      <w:r w:rsidRPr="00E92977">
        <w:rPr>
          <w:rFonts w:ascii="Calibri" w:hAnsi="Calibri" w:cs="Calibri"/>
          <w:b/>
          <w:bCs/>
          <w:sz w:val="22"/>
          <w:szCs w:val="22"/>
          <w:highlight w:val="yellow"/>
        </w:rPr>
        <w:t xml:space="preserve">Tipp der </w:t>
      </w:r>
      <w:r w:rsidR="00BA3C8F">
        <w:rPr>
          <w:rFonts w:ascii="Calibri" w:hAnsi="Calibri" w:cs="Calibri"/>
          <w:b/>
          <w:bCs/>
          <w:sz w:val="22"/>
          <w:szCs w:val="22"/>
          <w:highlight w:val="yellow"/>
        </w:rPr>
        <w:t>IW JUNIOR</w:t>
      </w:r>
      <w:r>
        <w:rPr>
          <w:rFonts w:ascii="Calibri" w:hAnsi="Calibri" w:cs="Calibri"/>
          <w:b/>
          <w:bCs/>
          <w:sz w:val="22"/>
          <w:szCs w:val="22"/>
        </w:rPr>
        <w:t xml:space="preserve">: </w:t>
      </w:r>
      <w:r w:rsidRPr="00202761">
        <w:rPr>
          <w:rFonts w:ascii="Calibri" w:hAnsi="Calibri" w:cs="Calibri"/>
          <w:sz w:val="22"/>
          <w:szCs w:val="22"/>
        </w:rPr>
        <w:t>Nähere Informationen</w:t>
      </w:r>
      <w:r w:rsidRPr="00202761">
        <w:rPr>
          <w:rFonts w:ascii="Calibri" w:hAnsi="Calibri" w:cs="Calibri"/>
          <w:b/>
          <w:bCs/>
          <w:sz w:val="22"/>
          <w:szCs w:val="22"/>
        </w:rPr>
        <w:t xml:space="preserve"> </w:t>
      </w:r>
      <w:r w:rsidRPr="00202761">
        <w:rPr>
          <w:rFonts w:ascii="Calibri" w:hAnsi="Calibri" w:cs="Calibri"/>
          <w:sz w:val="22"/>
          <w:szCs w:val="22"/>
        </w:rPr>
        <w:t>zur Kennzeichnung</w:t>
      </w:r>
      <w:r w:rsidRPr="00202761">
        <w:rPr>
          <w:rFonts w:ascii="Calibri" w:hAnsi="Calibri" w:cs="Calibri"/>
          <w:b/>
          <w:bCs/>
          <w:sz w:val="22"/>
          <w:szCs w:val="22"/>
        </w:rPr>
        <w:t xml:space="preserve"> </w:t>
      </w:r>
      <w:r w:rsidRPr="00202761">
        <w:rPr>
          <w:rFonts w:ascii="Calibri" w:hAnsi="Calibri" w:cs="Calibri"/>
          <w:sz w:val="22"/>
          <w:szCs w:val="22"/>
        </w:rPr>
        <w:t>findet man z. B. unter</w:t>
      </w:r>
    </w:p>
    <w:p w14:paraId="0DA43AEB" w14:textId="4CFD59AC" w:rsidR="00100FE8" w:rsidRPr="00100FE8" w:rsidRDefault="00100FE8">
      <w:pPr>
        <w:rPr>
          <w:rFonts w:asciiTheme="minorHAnsi" w:hAnsiTheme="minorHAnsi" w:cstheme="minorHAnsi"/>
          <w:sz w:val="22"/>
          <w:szCs w:val="22"/>
        </w:rPr>
      </w:pPr>
      <w:hyperlink r:id="rId18" w:history="1">
        <w:r w:rsidRPr="00100FE8">
          <w:rPr>
            <w:rStyle w:val="Hyperlink"/>
            <w:rFonts w:asciiTheme="minorHAnsi" w:hAnsiTheme="minorHAnsi" w:cstheme="minorHAnsi"/>
            <w:sz w:val="22"/>
            <w:szCs w:val="22"/>
          </w:rPr>
          <w:t>https://www.bvl.bund.de/DE/Arbeitsbereiche/03_Verbraucherprodukte/03_AntragstellerUnternehmen/02_Kosmetik/05_Kennzeichnung/bgs_fuerAntragsteller_kosmetik_kennzeichnung_node.html</w:t>
        </w:r>
      </w:hyperlink>
    </w:p>
    <w:p w14:paraId="1824C0C8" w14:textId="09E41271" w:rsidR="003F305C" w:rsidRDefault="003F305C">
      <w:pPr>
        <w:rPr>
          <w:rFonts w:ascii="Calibri" w:hAnsi="Calibri" w:cs="Calibri"/>
          <w:sz w:val="22"/>
          <w:szCs w:val="22"/>
        </w:rPr>
      </w:pPr>
      <w:r w:rsidRPr="00202761">
        <w:rPr>
          <w:rFonts w:ascii="Calibri" w:hAnsi="Calibri" w:cs="Calibri"/>
          <w:b/>
          <w:bCs/>
          <w:sz w:val="22"/>
          <w:szCs w:val="22"/>
        </w:rPr>
        <w:t>5. Mitteilungspflicht</w:t>
      </w:r>
      <w:r w:rsidR="00CC68F2">
        <w:rPr>
          <w:rFonts w:ascii="Calibri" w:hAnsi="Calibri" w:cs="Calibri"/>
          <w:b/>
          <w:bCs/>
          <w:sz w:val="22"/>
          <w:szCs w:val="22"/>
        </w:rPr>
        <w:t xml:space="preserve"> </w:t>
      </w:r>
      <w:r w:rsidR="00CC68F2">
        <w:rPr>
          <w:rFonts w:ascii="Calibri" w:hAnsi="Calibri" w:cs="Calibri"/>
          <w:sz w:val="22"/>
          <w:szCs w:val="22"/>
        </w:rPr>
        <w:t>(</w:t>
      </w:r>
      <w:r w:rsidRPr="00202761">
        <w:rPr>
          <w:rFonts w:ascii="Calibri" w:hAnsi="Calibri" w:cs="Calibri"/>
          <w:sz w:val="22"/>
          <w:szCs w:val="22"/>
        </w:rPr>
        <w:t>Für die Herstellung von Kosmetika gibt es eine gesetzliche Mitteilungspflicht.</w:t>
      </w:r>
      <w:r w:rsidR="00CC68F2">
        <w:rPr>
          <w:rFonts w:ascii="Calibri" w:hAnsi="Calibri" w:cs="Calibri"/>
          <w:sz w:val="22"/>
          <w:szCs w:val="22"/>
        </w:rPr>
        <w:t>)</w:t>
      </w:r>
    </w:p>
    <w:p w14:paraId="15785DD7" w14:textId="0D6EEAFA" w:rsidR="003F305C" w:rsidRPr="00202761" w:rsidRDefault="000309A4">
      <w:pPr>
        <w:rPr>
          <w:rFonts w:ascii="Calibri" w:hAnsi="Calibri" w:cs="Calibri"/>
        </w:rPr>
      </w:pPr>
      <w:r w:rsidRPr="00E92977">
        <w:rPr>
          <w:rFonts w:ascii="Calibri" w:hAnsi="Calibri" w:cs="Calibri"/>
          <w:b/>
          <w:bCs/>
          <w:sz w:val="22"/>
          <w:szCs w:val="22"/>
          <w:highlight w:val="yellow"/>
        </w:rPr>
        <w:t xml:space="preserve">Tipp der </w:t>
      </w:r>
      <w:r w:rsidR="00BA3C8F">
        <w:rPr>
          <w:rFonts w:ascii="Calibri" w:hAnsi="Calibri" w:cs="Calibri"/>
          <w:b/>
          <w:bCs/>
          <w:sz w:val="22"/>
          <w:szCs w:val="22"/>
          <w:highlight w:val="yellow"/>
        </w:rPr>
        <w:t>IW JUNIOR</w:t>
      </w:r>
      <w:r>
        <w:rPr>
          <w:rFonts w:ascii="Calibri" w:hAnsi="Calibri" w:cs="Calibri"/>
          <w:b/>
          <w:bCs/>
          <w:sz w:val="22"/>
          <w:szCs w:val="22"/>
        </w:rPr>
        <w:t xml:space="preserve">: </w:t>
      </w:r>
      <w:r w:rsidRPr="00202761">
        <w:rPr>
          <w:rFonts w:ascii="Calibri" w:hAnsi="Calibri" w:cs="Calibri"/>
          <w:bCs/>
          <w:sz w:val="22"/>
          <w:szCs w:val="22"/>
        </w:rPr>
        <w:t>Alle kosmetischen Mittel müssen seit dem 11.Juli 2013 im CPNP-System (</w:t>
      </w:r>
      <w:r w:rsidRPr="00202761">
        <w:rPr>
          <w:rFonts w:ascii="Calibri" w:hAnsi="Calibri" w:cs="Calibri"/>
          <w:b/>
          <w:bCs/>
          <w:sz w:val="22"/>
          <w:szCs w:val="22"/>
        </w:rPr>
        <w:t>C</w:t>
      </w:r>
      <w:r w:rsidRPr="00202761">
        <w:rPr>
          <w:rFonts w:ascii="Calibri" w:hAnsi="Calibri" w:cs="Calibri"/>
          <w:bCs/>
          <w:sz w:val="22"/>
          <w:szCs w:val="22"/>
        </w:rPr>
        <w:t xml:space="preserve">osmetic </w:t>
      </w:r>
      <w:r w:rsidRPr="00202761">
        <w:rPr>
          <w:rFonts w:ascii="Calibri" w:hAnsi="Calibri" w:cs="Calibri"/>
          <w:b/>
          <w:bCs/>
          <w:sz w:val="22"/>
          <w:szCs w:val="22"/>
        </w:rPr>
        <w:t>P</w:t>
      </w:r>
      <w:r w:rsidRPr="00202761">
        <w:rPr>
          <w:rFonts w:ascii="Calibri" w:hAnsi="Calibri" w:cs="Calibri"/>
          <w:bCs/>
          <w:sz w:val="22"/>
          <w:szCs w:val="22"/>
        </w:rPr>
        <w:t xml:space="preserve">roducts </w:t>
      </w:r>
      <w:r w:rsidRPr="00202761">
        <w:rPr>
          <w:rFonts w:ascii="Calibri" w:hAnsi="Calibri" w:cs="Calibri"/>
          <w:b/>
          <w:bCs/>
          <w:sz w:val="22"/>
          <w:szCs w:val="22"/>
        </w:rPr>
        <w:t>N</w:t>
      </w:r>
      <w:r w:rsidRPr="00202761">
        <w:rPr>
          <w:rFonts w:ascii="Calibri" w:hAnsi="Calibri" w:cs="Calibri"/>
          <w:bCs/>
          <w:sz w:val="22"/>
          <w:szCs w:val="22"/>
        </w:rPr>
        <w:t xml:space="preserve">otification </w:t>
      </w:r>
      <w:r w:rsidRPr="00202761">
        <w:rPr>
          <w:rFonts w:ascii="Calibri" w:hAnsi="Calibri" w:cs="Calibri"/>
          <w:b/>
          <w:bCs/>
          <w:sz w:val="22"/>
          <w:szCs w:val="22"/>
        </w:rPr>
        <w:t>P</w:t>
      </w:r>
      <w:r w:rsidRPr="00202761">
        <w:rPr>
          <w:rFonts w:ascii="Calibri" w:hAnsi="Calibri" w:cs="Calibri"/>
          <w:bCs/>
          <w:sz w:val="22"/>
          <w:szCs w:val="22"/>
        </w:rPr>
        <w:t>ortal) der Europäischen Kommission gemeldet werden.</w:t>
      </w:r>
      <w:r w:rsidR="00D95295">
        <w:rPr>
          <w:rFonts w:ascii="Calibri" w:hAnsi="Calibri" w:cs="Calibri"/>
          <w:bCs/>
          <w:sz w:val="22"/>
          <w:szCs w:val="22"/>
        </w:rPr>
        <w:t xml:space="preserve"> </w:t>
      </w:r>
      <w:r w:rsidRPr="00202761">
        <w:rPr>
          <w:rFonts w:ascii="Calibri" w:hAnsi="Calibri" w:cs="Calibri"/>
          <w:bCs/>
          <w:sz w:val="22"/>
          <w:szCs w:val="22"/>
        </w:rPr>
        <w:t>Informationen zum CPNP System findet man unter</w:t>
      </w:r>
      <w:r w:rsidR="00D95295">
        <w:rPr>
          <w:rFonts w:ascii="Calibri" w:hAnsi="Calibri" w:cs="Calibri"/>
          <w:bCs/>
          <w:sz w:val="22"/>
          <w:szCs w:val="22"/>
        </w:rPr>
        <w:t xml:space="preserve"> </w:t>
      </w:r>
      <w:hyperlink r:id="rId19" w:history="1">
        <w:r w:rsidRPr="00AD434B">
          <w:rPr>
            <w:rStyle w:val="Hyperlink"/>
            <w:rFonts w:ascii="Calibri" w:hAnsi="Calibri" w:cs="Calibri"/>
            <w:bCs/>
            <w:sz w:val="22"/>
            <w:szCs w:val="22"/>
          </w:rPr>
          <w:t>www</w:t>
        </w:r>
        <w:r w:rsidRPr="00AD434B">
          <w:rPr>
            <w:rStyle w:val="Hyperlink"/>
            <w:rFonts w:ascii="Calibri" w:hAnsi="Calibri" w:cs="Calibri"/>
            <w:bCs/>
            <w:sz w:val="22"/>
            <w:szCs w:val="22"/>
          </w:rPr>
          <w:t>.</w:t>
        </w:r>
        <w:r w:rsidRPr="00AD434B">
          <w:rPr>
            <w:rStyle w:val="Hyperlink"/>
            <w:rFonts w:ascii="Calibri" w:hAnsi="Calibri" w:cs="Calibri"/>
            <w:bCs/>
            <w:sz w:val="22"/>
            <w:szCs w:val="22"/>
          </w:rPr>
          <w:t>bvl.bund.de/cpnp</w:t>
        </w:r>
      </w:hyperlink>
      <w:r w:rsidR="00D95295">
        <w:rPr>
          <w:rFonts w:ascii="Calibri" w:hAnsi="Calibri" w:cs="Calibri"/>
          <w:bCs/>
          <w:sz w:val="22"/>
          <w:szCs w:val="22"/>
        </w:rPr>
        <w:t xml:space="preserve"> und i</w:t>
      </w:r>
      <w:r w:rsidRPr="00202761">
        <w:rPr>
          <w:rFonts w:ascii="Calibri" w:hAnsi="Calibri" w:cs="Calibri"/>
          <w:bCs/>
          <w:sz w:val="22"/>
          <w:szCs w:val="22"/>
        </w:rPr>
        <w:t xml:space="preserve">m Benutzerhandbuch zum CPNP </w:t>
      </w:r>
      <w:hyperlink r:id="rId20" w:history="1">
        <w:r w:rsidRPr="00AD434B">
          <w:rPr>
            <w:rStyle w:val="Hyperlink"/>
            <w:rFonts w:ascii="Calibri" w:hAnsi="Calibri" w:cs="Calibri"/>
          </w:rPr>
          <w:t>http://ec.europa.eu/consumers/sectors/cosmetics/files/</w:t>
        </w:r>
        <w:r w:rsidRPr="00AD434B">
          <w:rPr>
            <w:rStyle w:val="Hyperlink"/>
            <w:rFonts w:ascii="Calibri" w:hAnsi="Calibri" w:cs="Calibri"/>
          </w:rPr>
          <w:t>p</w:t>
        </w:r>
        <w:r w:rsidRPr="00AD434B">
          <w:rPr>
            <w:rStyle w:val="Hyperlink"/>
            <w:rFonts w:ascii="Calibri" w:hAnsi="Calibri" w:cs="Calibri"/>
          </w:rPr>
          <w:t>df/cpnp_user_manual_de.pdf</w:t>
        </w:r>
      </w:hyperlink>
    </w:p>
    <w:sectPr w:rsidR="003F305C" w:rsidRPr="00202761">
      <w:headerReference w:type="default" r:id="rId21"/>
      <w:footerReference w:type="default" r:id="rId22"/>
      <w:pgSz w:w="11906" w:h="16838"/>
      <w:pgMar w:top="125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A4FC" w14:textId="77777777" w:rsidR="001008D4" w:rsidRDefault="001008D4">
      <w:r>
        <w:separator/>
      </w:r>
    </w:p>
  </w:endnote>
  <w:endnote w:type="continuationSeparator" w:id="0">
    <w:p w14:paraId="1EA342C0" w14:textId="77777777" w:rsidR="001008D4" w:rsidRDefault="001008D4">
      <w:r>
        <w:continuationSeparator/>
      </w:r>
    </w:p>
  </w:endnote>
  <w:endnote w:type="continuationNotice" w:id="1">
    <w:p w14:paraId="7A0D0FCD" w14:textId="77777777" w:rsidR="001008D4" w:rsidRDefault="00100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1039" w14:textId="77777777" w:rsidR="007624E0" w:rsidRPr="004C0B73" w:rsidRDefault="00FC6CBD" w:rsidP="007624E0">
    <w:pPr>
      <w:jc w:val="right"/>
      <w:rPr>
        <w:rFonts w:ascii="Calibri" w:hAnsi="Calibri" w:cs="Calibri"/>
        <w:sz w:val="16"/>
        <w:szCs w:val="16"/>
      </w:rPr>
    </w:pPr>
    <w:r w:rsidRPr="004C0B73">
      <w:rPr>
        <w:rFonts w:ascii="Calibri" w:hAnsi="Calibri" w:cs="Calibri"/>
        <w:sz w:val="16"/>
        <w:szCs w:val="16"/>
      </w:rPr>
      <w:tab/>
    </w:r>
    <w:r w:rsidR="007624E0" w:rsidRPr="004C0B73">
      <w:rPr>
        <w:rStyle w:val="Seitenzahl"/>
        <w:rFonts w:ascii="Calibri" w:hAnsi="Calibri" w:cs="Calibri"/>
        <w:b/>
        <w:sz w:val="16"/>
        <w:szCs w:val="16"/>
      </w:rPr>
      <w:t xml:space="preserve">Seite </w:t>
    </w:r>
    <w:r w:rsidR="007624E0" w:rsidRPr="004C0B73">
      <w:rPr>
        <w:rStyle w:val="Seitenzahl"/>
        <w:rFonts w:ascii="Calibri" w:hAnsi="Calibri" w:cs="Calibri"/>
        <w:b/>
        <w:sz w:val="16"/>
        <w:szCs w:val="16"/>
      </w:rPr>
      <w:fldChar w:fldCharType="begin"/>
    </w:r>
    <w:r w:rsidR="007624E0" w:rsidRPr="004C0B73">
      <w:rPr>
        <w:rStyle w:val="Seitenzahl"/>
        <w:rFonts w:ascii="Calibri" w:hAnsi="Calibri" w:cs="Calibri"/>
        <w:b/>
        <w:sz w:val="16"/>
        <w:szCs w:val="16"/>
      </w:rPr>
      <w:instrText xml:space="preserve"> PAGE </w:instrText>
    </w:r>
    <w:r w:rsidR="007624E0" w:rsidRPr="004C0B73">
      <w:rPr>
        <w:rStyle w:val="Seitenzahl"/>
        <w:rFonts w:ascii="Calibri" w:hAnsi="Calibri" w:cs="Calibri"/>
        <w:b/>
        <w:sz w:val="16"/>
        <w:szCs w:val="16"/>
      </w:rPr>
      <w:fldChar w:fldCharType="separate"/>
    </w:r>
    <w:r w:rsidR="00882520" w:rsidRPr="004C0B73">
      <w:rPr>
        <w:rStyle w:val="Seitenzahl"/>
        <w:rFonts w:ascii="Calibri" w:hAnsi="Calibri" w:cs="Calibri"/>
        <w:b/>
        <w:noProof/>
        <w:sz w:val="16"/>
        <w:szCs w:val="16"/>
      </w:rPr>
      <w:t>1</w:t>
    </w:r>
    <w:r w:rsidR="007624E0" w:rsidRPr="004C0B73">
      <w:rPr>
        <w:rStyle w:val="Seitenzahl"/>
        <w:rFonts w:ascii="Calibri" w:hAnsi="Calibri" w:cs="Calibri"/>
        <w:b/>
        <w:sz w:val="16"/>
        <w:szCs w:val="16"/>
      </w:rPr>
      <w:fldChar w:fldCharType="end"/>
    </w:r>
    <w:r w:rsidR="007624E0" w:rsidRPr="004C0B73">
      <w:rPr>
        <w:rStyle w:val="Seitenzahl"/>
        <w:rFonts w:ascii="Calibri" w:hAnsi="Calibri" w:cs="Calibri"/>
        <w:b/>
        <w:sz w:val="16"/>
        <w:szCs w:val="16"/>
      </w:rPr>
      <w:t xml:space="preserve"> | </w:t>
    </w:r>
    <w:r w:rsidR="007624E0" w:rsidRPr="004C0B73">
      <w:rPr>
        <w:rStyle w:val="Seitenzahl"/>
        <w:rFonts w:ascii="Calibri" w:hAnsi="Calibri" w:cs="Calibri"/>
        <w:b/>
        <w:sz w:val="16"/>
        <w:szCs w:val="16"/>
      </w:rPr>
      <w:fldChar w:fldCharType="begin"/>
    </w:r>
    <w:r w:rsidR="007624E0" w:rsidRPr="004C0B73">
      <w:rPr>
        <w:rStyle w:val="Seitenzahl"/>
        <w:rFonts w:ascii="Calibri" w:hAnsi="Calibri" w:cs="Calibri"/>
        <w:b/>
        <w:sz w:val="16"/>
        <w:szCs w:val="16"/>
      </w:rPr>
      <w:instrText xml:space="preserve"> NUMPAGES </w:instrText>
    </w:r>
    <w:r w:rsidR="007624E0" w:rsidRPr="004C0B73">
      <w:rPr>
        <w:rStyle w:val="Seitenzahl"/>
        <w:rFonts w:ascii="Calibri" w:hAnsi="Calibri" w:cs="Calibri"/>
        <w:b/>
        <w:sz w:val="16"/>
        <w:szCs w:val="16"/>
      </w:rPr>
      <w:fldChar w:fldCharType="separate"/>
    </w:r>
    <w:r w:rsidR="00882520" w:rsidRPr="004C0B73">
      <w:rPr>
        <w:rStyle w:val="Seitenzahl"/>
        <w:rFonts w:ascii="Calibri" w:hAnsi="Calibri" w:cs="Calibri"/>
        <w:b/>
        <w:noProof/>
        <w:sz w:val="16"/>
        <w:szCs w:val="16"/>
      </w:rPr>
      <w:t>3</w:t>
    </w:r>
    <w:r w:rsidR="007624E0" w:rsidRPr="004C0B73">
      <w:rPr>
        <w:rStyle w:val="Seitenzahl"/>
        <w:rFonts w:ascii="Calibri" w:hAnsi="Calibri" w:cs="Calibri"/>
        <w:b/>
        <w:sz w:val="16"/>
        <w:szCs w:val="16"/>
      </w:rPr>
      <w:fldChar w:fldCharType="end"/>
    </w:r>
  </w:p>
  <w:p w14:paraId="1D1CFDA0" w14:textId="5C0417DC" w:rsidR="00FC6CBD" w:rsidRPr="004C0B73" w:rsidRDefault="00D95295">
    <w:pPr>
      <w:pStyle w:val="Fuzeile"/>
      <w:rPr>
        <w:rFonts w:ascii="Calibri" w:hAnsi="Calibri" w:cs="Calibri"/>
        <w:sz w:val="14"/>
        <w:szCs w:val="14"/>
      </w:rPr>
    </w:pPr>
    <w:r w:rsidRPr="004C0B73">
      <w:rPr>
        <w:rFonts w:ascii="Calibri" w:hAnsi="Calibri" w:cs="Calibri"/>
        <w:sz w:val="14"/>
        <w:szCs w:val="14"/>
      </w:rPr>
      <w:t xml:space="preserve">Stand: </w:t>
    </w:r>
    <w:r w:rsidR="00480100">
      <w:rPr>
        <w:rFonts w:ascii="Calibri" w:hAnsi="Calibri" w:cs="Calibri"/>
        <w:sz w:val="14"/>
        <w:szCs w:val="14"/>
      </w:rPr>
      <w:t>09</w:t>
    </w:r>
    <w:r w:rsidRPr="004C0B73">
      <w:rPr>
        <w:rFonts w:ascii="Calibri" w:hAnsi="Calibri" w:cs="Calibri"/>
        <w:sz w:val="14"/>
        <w:szCs w:val="14"/>
      </w:rPr>
      <w:t>/202</w:t>
    </w:r>
    <w:r w:rsidR="00511C20">
      <w:rPr>
        <w:rFonts w:ascii="Calibri" w:hAnsi="Calibri" w:cs="Calibri"/>
        <w:sz w:val="14"/>
        <w:szCs w:val="14"/>
      </w:rPr>
      <w:t>2</w:t>
    </w:r>
    <w:r w:rsidRPr="004C0B73">
      <w:rPr>
        <w:rFonts w:ascii="Calibri" w:hAnsi="Calibri" w:cs="Calibri"/>
        <w:sz w:val="14"/>
        <w:szCs w:val="14"/>
      </w:rPr>
      <w:t>/Scha/Lu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FAB1" w14:textId="77777777" w:rsidR="001008D4" w:rsidRDefault="001008D4">
      <w:r>
        <w:separator/>
      </w:r>
    </w:p>
  </w:footnote>
  <w:footnote w:type="continuationSeparator" w:id="0">
    <w:p w14:paraId="63D1BC3A" w14:textId="77777777" w:rsidR="001008D4" w:rsidRDefault="001008D4">
      <w:r>
        <w:continuationSeparator/>
      </w:r>
    </w:p>
  </w:footnote>
  <w:footnote w:type="continuationNotice" w:id="1">
    <w:p w14:paraId="21C365A0" w14:textId="77777777" w:rsidR="001008D4" w:rsidRDefault="00100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FD57" w14:textId="76EB347E" w:rsidR="003F305C" w:rsidRDefault="00BA4AC0">
    <w:pPr>
      <w:pStyle w:val="Kopfzeile"/>
    </w:pPr>
    <w:r>
      <w:rPr>
        <w:noProof/>
      </w:rPr>
      <w:drawing>
        <wp:anchor distT="0" distB="0" distL="114300" distR="114300" simplePos="0" relativeHeight="251657728" behindDoc="0" locked="0" layoutInCell="1" allowOverlap="1" wp14:anchorId="28BA2652" wp14:editId="501CAB7A">
          <wp:simplePos x="0" y="0"/>
          <wp:positionH relativeFrom="column">
            <wp:posOffset>-240030</wp:posOffset>
          </wp:positionH>
          <wp:positionV relativeFrom="paragraph">
            <wp:posOffset>45085</wp:posOffset>
          </wp:positionV>
          <wp:extent cx="1918335" cy="56007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335" cy="560070"/>
                  </a:xfrm>
                  <a:prstGeom prst="rect">
                    <a:avLst/>
                  </a:prstGeom>
                  <a:noFill/>
                </pic:spPr>
              </pic:pic>
            </a:graphicData>
          </a:graphic>
          <wp14:sizeRelH relativeFrom="page">
            <wp14:pctWidth>0</wp14:pctWidth>
          </wp14:sizeRelH>
          <wp14:sizeRelV relativeFrom="page">
            <wp14:pctHeight>0</wp14:pctHeight>
          </wp14:sizeRelV>
        </wp:anchor>
      </w:drawing>
    </w:r>
    <w:r w:rsidR="003F305C">
      <w:tab/>
    </w:r>
    <w:r w:rsidR="00B93A9B">
      <w:t xml:space="preserve">    </w:t>
    </w:r>
    <w:r w:rsidR="003F305C">
      <w:tab/>
    </w:r>
    <w:r w:rsidR="00B93A9B">
      <w:t xml:space="preserve">  </w:t>
    </w:r>
    <w:r>
      <w:rPr>
        <w:noProof/>
        <w:sz w:val="22"/>
      </w:rPr>
      <w:drawing>
        <wp:inline distT="0" distB="0" distL="0" distR="0" wp14:anchorId="085CE771" wp14:editId="219D8CF7">
          <wp:extent cx="2324100" cy="5619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561975"/>
                  </a:xfrm>
                  <a:prstGeom prst="rect">
                    <a:avLst/>
                  </a:prstGeom>
                  <a:noFill/>
                  <a:ln>
                    <a:noFill/>
                  </a:ln>
                </pic:spPr>
              </pic:pic>
            </a:graphicData>
          </a:graphic>
        </wp:inline>
      </w:drawing>
    </w:r>
  </w:p>
  <w:p w14:paraId="3DA5BC1C" w14:textId="77777777" w:rsidR="003F305C" w:rsidRDefault="003F30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203"/>
    <w:multiLevelType w:val="hybridMultilevel"/>
    <w:tmpl w:val="43EE852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47A4B"/>
    <w:multiLevelType w:val="hybridMultilevel"/>
    <w:tmpl w:val="E2E4EB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E4DA7"/>
    <w:multiLevelType w:val="hybridMultilevel"/>
    <w:tmpl w:val="BBC64E6E"/>
    <w:lvl w:ilvl="0" w:tplc="6044678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900BB7"/>
    <w:multiLevelType w:val="hybridMultilevel"/>
    <w:tmpl w:val="270C67EE"/>
    <w:lvl w:ilvl="0" w:tplc="0366DDBC">
      <w:start w:val="1"/>
      <w:numFmt w:val="decimal"/>
      <w:lvlText w:val="%1."/>
      <w:lvlJc w:val="left"/>
      <w:pPr>
        <w:ind w:left="405" w:hanging="360"/>
      </w:pPr>
      <w:rPr>
        <w:rFonts w:hint="default"/>
        <w:b/>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4" w15:restartNumberingAfterBreak="0">
    <w:nsid w:val="24532D41"/>
    <w:multiLevelType w:val="hybridMultilevel"/>
    <w:tmpl w:val="A600CD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5416B97"/>
    <w:multiLevelType w:val="hybridMultilevel"/>
    <w:tmpl w:val="7F86B5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27EB1AF3"/>
    <w:multiLevelType w:val="hybridMultilevel"/>
    <w:tmpl w:val="0262CF4C"/>
    <w:lvl w:ilvl="0" w:tplc="2ED4E260">
      <w:start w:val="1"/>
      <w:numFmt w:val="bullet"/>
      <w:lvlText w:val=""/>
      <w:lvlJc w:val="left"/>
      <w:pPr>
        <w:tabs>
          <w:tab w:val="num" w:pos="720"/>
        </w:tabs>
        <w:ind w:left="720" w:hanging="360"/>
      </w:pPr>
      <w:rPr>
        <w:rFonts w:ascii="Symbol" w:hAnsi="Symbol" w:hint="default"/>
        <w:sz w:val="20"/>
      </w:rPr>
    </w:lvl>
    <w:lvl w:ilvl="1" w:tplc="1E54D304">
      <w:start w:val="1"/>
      <w:numFmt w:val="bullet"/>
      <w:lvlText w:val="o"/>
      <w:lvlJc w:val="left"/>
      <w:pPr>
        <w:tabs>
          <w:tab w:val="num" w:pos="1440"/>
        </w:tabs>
        <w:ind w:left="1440" w:hanging="360"/>
      </w:pPr>
      <w:rPr>
        <w:rFonts w:ascii="Courier New" w:hAnsi="Courier New" w:hint="default"/>
        <w:sz w:val="20"/>
      </w:rPr>
    </w:lvl>
    <w:lvl w:ilvl="2" w:tplc="FB78BA78">
      <w:start w:val="1"/>
      <w:numFmt w:val="bullet"/>
      <w:lvlText w:val=""/>
      <w:lvlJc w:val="left"/>
      <w:pPr>
        <w:tabs>
          <w:tab w:val="num" w:pos="2160"/>
        </w:tabs>
        <w:ind w:left="2160" w:hanging="360"/>
      </w:pPr>
      <w:rPr>
        <w:rFonts w:ascii="Wingdings" w:hAnsi="Wingdings" w:hint="default"/>
        <w:sz w:val="20"/>
      </w:rPr>
    </w:lvl>
    <w:lvl w:ilvl="3" w:tplc="18DAAF2E">
      <w:start w:val="1"/>
      <w:numFmt w:val="bullet"/>
      <w:lvlText w:val=""/>
      <w:lvlJc w:val="left"/>
      <w:pPr>
        <w:tabs>
          <w:tab w:val="num" w:pos="2880"/>
        </w:tabs>
        <w:ind w:left="2880" w:hanging="360"/>
      </w:pPr>
      <w:rPr>
        <w:rFonts w:ascii="Wingdings" w:hAnsi="Wingdings" w:hint="default"/>
        <w:sz w:val="20"/>
      </w:rPr>
    </w:lvl>
    <w:lvl w:ilvl="4" w:tplc="0F5CC194">
      <w:start w:val="1"/>
      <w:numFmt w:val="bullet"/>
      <w:lvlText w:val=""/>
      <w:lvlJc w:val="left"/>
      <w:pPr>
        <w:tabs>
          <w:tab w:val="num" w:pos="3600"/>
        </w:tabs>
        <w:ind w:left="3600" w:hanging="360"/>
      </w:pPr>
      <w:rPr>
        <w:rFonts w:ascii="Wingdings" w:hAnsi="Wingdings" w:hint="default"/>
        <w:sz w:val="20"/>
      </w:rPr>
    </w:lvl>
    <w:lvl w:ilvl="5" w:tplc="E51E76AE">
      <w:start w:val="1"/>
      <w:numFmt w:val="bullet"/>
      <w:lvlText w:val=""/>
      <w:lvlJc w:val="left"/>
      <w:pPr>
        <w:tabs>
          <w:tab w:val="num" w:pos="4320"/>
        </w:tabs>
        <w:ind w:left="4320" w:hanging="360"/>
      </w:pPr>
      <w:rPr>
        <w:rFonts w:ascii="Wingdings" w:hAnsi="Wingdings" w:hint="default"/>
        <w:sz w:val="20"/>
      </w:rPr>
    </w:lvl>
    <w:lvl w:ilvl="6" w:tplc="91A86780">
      <w:start w:val="1"/>
      <w:numFmt w:val="bullet"/>
      <w:lvlText w:val=""/>
      <w:lvlJc w:val="left"/>
      <w:pPr>
        <w:tabs>
          <w:tab w:val="num" w:pos="5040"/>
        </w:tabs>
        <w:ind w:left="5040" w:hanging="360"/>
      </w:pPr>
      <w:rPr>
        <w:rFonts w:ascii="Wingdings" w:hAnsi="Wingdings" w:hint="default"/>
        <w:sz w:val="20"/>
      </w:rPr>
    </w:lvl>
    <w:lvl w:ilvl="7" w:tplc="149611C6">
      <w:start w:val="1"/>
      <w:numFmt w:val="bullet"/>
      <w:lvlText w:val=""/>
      <w:lvlJc w:val="left"/>
      <w:pPr>
        <w:tabs>
          <w:tab w:val="num" w:pos="5760"/>
        </w:tabs>
        <w:ind w:left="5760" w:hanging="360"/>
      </w:pPr>
      <w:rPr>
        <w:rFonts w:ascii="Wingdings" w:hAnsi="Wingdings" w:hint="default"/>
        <w:sz w:val="20"/>
      </w:rPr>
    </w:lvl>
    <w:lvl w:ilvl="8" w:tplc="42424D12">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24B49"/>
    <w:multiLevelType w:val="hybridMultilevel"/>
    <w:tmpl w:val="A5009428"/>
    <w:lvl w:ilvl="0" w:tplc="0407000F">
      <w:start w:val="1"/>
      <w:numFmt w:val="decimal"/>
      <w:lvlText w:val="%1."/>
      <w:lvlJc w:val="left"/>
      <w:pPr>
        <w:ind w:left="720" w:hanging="360"/>
      </w:pPr>
      <w:rPr>
        <w:rFonts w:ascii="Times New Roman" w:hAnsi="Times New Roman" w:cs="Times New Roman"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8" w15:restartNumberingAfterBreak="0">
    <w:nsid w:val="32BD2E08"/>
    <w:multiLevelType w:val="hybridMultilevel"/>
    <w:tmpl w:val="0696F68E"/>
    <w:lvl w:ilvl="0" w:tplc="47364352">
      <w:start w:val="1"/>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3E23EF"/>
    <w:multiLevelType w:val="hybridMultilevel"/>
    <w:tmpl w:val="DB722378"/>
    <w:lvl w:ilvl="0" w:tplc="EDB03CC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D70485"/>
    <w:multiLevelType w:val="hybridMultilevel"/>
    <w:tmpl w:val="19F89F2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7E42A3D"/>
    <w:multiLevelType w:val="hybridMultilevel"/>
    <w:tmpl w:val="32BA6ED2"/>
    <w:lvl w:ilvl="0" w:tplc="0407000F">
      <w:start w:val="1"/>
      <w:numFmt w:val="decimal"/>
      <w:lvlText w:val="%1."/>
      <w:lvlJc w:val="left"/>
      <w:pPr>
        <w:ind w:left="1080" w:hanging="360"/>
      </w:pPr>
      <w:rPr>
        <w:rFonts w:cs="Times New Roman"/>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2" w15:restartNumberingAfterBreak="0">
    <w:nsid w:val="55AE3BBD"/>
    <w:multiLevelType w:val="multilevel"/>
    <w:tmpl w:val="FF6A106E"/>
    <w:lvl w:ilvl="0">
      <w:start w:val="1"/>
      <w:numFmt w:val="decimal"/>
      <w:lvlText w:val="%1."/>
      <w:lvlJc w:val="left"/>
      <w:pPr>
        <w:tabs>
          <w:tab w:val="num" w:pos="1068"/>
        </w:tabs>
        <w:ind w:left="1068" w:hanging="360"/>
      </w:pPr>
      <w:rPr>
        <w:rFonts w:ascii="Times New Roman" w:hAnsi="Times New Roman" w:cs="Times New Roman"/>
      </w:rPr>
    </w:lvl>
    <w:lvl w:ilvl="1">
      <w:start w:val="1"/>
      <w:numFmt w:val="decimal"/>
      <w:lvlText w:val="%2."/>
      <w:lvlJc w:val="left"/>
      <w:pPr>
        <w:tabs>
          <w:tab w:val="num" w:pos="1788"/>
        </w:tabs>
        <w:ind w:left="1788" w:hanging="360"/>
      </w:pPr>
      <w:rPr>
        <w:rFonts w:ascii="Times New Roman" w:hAnsi="Times New Roman" w:cs="Times New Roman"/>
      </w:rPr>
    </w:lvl>
    <w:lvl w:ilvl="2">
      <w:start w:val="1"/>
      <w:numFmt w:val="decimal"/>
      <w:lvlText w:val="%3."/>
      <w:lvlJc w:val="left"/>
      <w:pPr>
        <w:tabs>
          <w:tab w:val="num" w:pos="2508"/>
        </w:tabs>
        <w:ind w:left="2508" w:hanging="360"/>
      </w:pPr>
      <w:rPr>
        <w:rFonts w:ascii="Times New Roman" w:hAnsi="Times New Roman" w:cs="Times New Roman"/>
      </w:rPr>
    </w:lvl>
    <w:lvl w:ilvl="3">
      <w:start w:val="1"/>
      <w:numFmt w:val="decimal"/>
      <w:lvlText w:val="%4."/>
      <w:lvlJc w:val="left"/>
      <w:pPr>
        <w:tabs>
          <w:tab w:val="num" w:pos="3228"/>
        </w:tabs>
        <w:ind w:left="3228" w:hanging="360"/>
      </w:pPr>
      <w:rPr>
        <w:rFonts w:ascii="Times New Roman" w:hAnsi="Times New Roman" w:cs="Times New Roman"/>
      </w:rPr>
    </w:lvl>
    <w:lvl w:ilvl="4">
      <w:start w:val="1"/>
      <w:numFmt w:val="decimal"/>
      <w:lvlText w:val="%5."/>
      <w:lvlJc w:val="left"/>
      <w:pPr>
        <w:tabs>
          <w:tab w:val="num" w:pos="3948"/>
        </w:tabs>
        <w:ind w:left="3948" w:hanging="360"/>
      </w:pPr>
      <w:rPr>
        <w:rFonts w:ascii="Times New Roman" w:hAnsi="Times New Roman" w:cs="Times New Roman"/>
      </w:rPr>
    </w:lvl>
    <w:lvl w:ilvl="5">
      <w:start w:val="1"/>
      <w:numFmt w:val="decimal"/>
      <w:lvlText w:val="%6."/>
      <w:lvlJc w:val="left"/>
      <w:pPr>
        <w:tabs>
          <w:tab w:val="num" w:pos="4668"/>
        </w:tabs>
        <w:ind w:left="4668" w:hanging="360"/>
      </w:pPr>
      <w:rPr>
        <w:rFonts w:ascii="Times New Roman" w:hAnsi="Times New Roman" w:cs="Times New Roman"/>
      </w:rPr>
    </w:lvl>
    <w:lvl w:ilvl="6">
      <w:start w:val="1"/>
      <w:numFmt w:val="decimal"/>
      <w:lvlText w:val="%7."/>
      <w:lvlJc w:val="left"/>
      <w:pPr>
        <w:tabs>
          <w:tab w:val="num" w:pos="5388"/>
        </w:tabs>
        <w:ind w:left="5388" w:hanging="360"/>
      </w:pPr>
      <w:rPr>
        <w:rFonts w:ascii="Times New Roman" w:hAnsi="Times New Roman" w:cs="Times New Roman"/>
      </w:rPr>
    </w:lvl>
    <w:lvl w:ilvl="7">
      <w:start w:val="1"/>
      <w:numFmt w:val="decimal"/>
      <w:lvlText w:val="%8."/>
      <w:lvlJc w:val="left"/>
      <w:pPr>
        <w:tabs>
          <w:tab w:val="num" w:pos="6108"/>
        </w:tabs>
        <w:ind w:left="6108" w:hanging="360"/>
      </w:pPr>
      <w:rPr>
        <w:rFonts w:ascii="Times New Roman" w:hAnsi="Times New Roman" w:cs="Times New Roman"/>
      </w:rPr>
    </w:lvl>
    <w:lvl w:ilvl="8">
      <w:start w:val="1"/>
      <w:numFmt w:val="decimal"/>
      <w:lvlText w:val="%9."/>
      <w:lvlJc w:val="left"/>
      <w:pPr>
        <w:tabs>
          <w:tab w:val="num" w:pos="6828"/>
        </w:tabs>
        <w:ind w:left="6828" w:hanging="360"/>
      </w:pPr>
      <w:rPr>
        <w:rFonts w:ascii="Times New Roman" w:hAnsi="Times New Roman" w:cs="Times New Roman"/>
      </w:rPr>
    </w:lvl>
  </w:abstractNum>
  <w:abstractNum w:abstractNumId="13" w15:restartNumberingAfterBreak="0">
    <w:nsid w:val="603637E6"/>
    <w:multiLevelType w:val="hybridMultilevel"/>
    <w:tmpl w:val="E676C2DC"/>
    <w:lvl w:ilvl="0" w:tplc="0407000F">
      <w:start w:val="1"/>
      <w:numFmt w:val="decimal"/>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630A425C"/>
    <w:multiLevelType w:val="hybridMultilevel"/>
    <w:tmpl w:val="1422D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D61D83"/>
    <w:multiLevelType w:val="hybridMultilevel"/>
    <w:tmpl w:val="B2F85C44"/>
    <w:lvl w:ilvl="0" w:tplc="1C7C0A4C">
      <w:start w:val="1"/>
      <w:numFmt w:val="bullet"/>
      <w:lvlText w:val=""/>
      <w:lvlJc w:val="left"/>
      <w:pPr>
        <w:tabs>
          <w:tab w:val="num" w:pos="720"/>
        </w:tabs>
        <w:ind w:left="720" w:hanging="360"/>
      </w:pPr>
      <w:rPr>
        <w:rFonts w:ascii="Symbol" w:hAnsi="Symbol" w:hint="default"/>
        <w:sz w:val="20"/>
      </w:rPr>
    </w:lvl>
    <w:lvl w:ilvl="1" w:tplc="54469904">
      <w:start w:val="1"/>
      <w:numFmt w:val="bullet"/>
      <w:lvlText w:val="o"/>
      <w:lvlJc w:val="left"/>
      <w:pPr>
        <w:tabs>
          <w:tab w:val="num" w:pos="1440"/>
        </w:tabs>
        <w:ind w:left="1440" w:hanging="360"/>
      </w:pPr>
      <w:rPr>
        <w:rFonts w:ascii="Courier New" w:hAnsi="Courier New" w:hint="default"/>
        <w:sz w:val="20"/>
      </w:rPr>
    </w:lvl>
    <w:lvl w:ilvl="2" w:tplc="95B249CA">
      <w:start w:val="1"/>
      <w:numFmt w:val="bullet"/>
      <w:lvlText w:val=""/>
      <w:lvlJc w:val="left"/>
      <w:pPr>
        <w:tabs>
          <w:tab w:val="num" w:pos="2160"/>
        </w:tabs>
        <w:ind w:left="2160" w:hanging="360"/>
      </w:pPr>
      <w:rPr>
        <w:rFonts w:ascii="Wingdings" w:hAnsi="Wingdings" w:hint="default"/>
        <w:sz w:val="20"/>
      </w:rPr>
    </w:lvl>
    <w:lvl w:ilvl="3" w:tplc="4F46A93A">
      <w:start w:val="1"/>
      <w:numFmt w:val="bullet"/>
      <w:lvlText w:val=""/>
      <w:lvlJc w:val="left"/>
      <w:pPr>
        <w:tabs>
          <w:tab w:val="num" w:pos="2880"/>
        </w:tabs>
        <w:ind w:left="2880" w:hanging="360"/>
      </w:pPr>
      <w:rPr>
        <w:rFonts w:ascii="Wingdings" w:hAnsi="Wingdings" w:hint="default"/>
        <w:sz w:val="20"/>
      </w:rPr>
    </w:lvl>
    <w:lvl w:ilvl="4" w:tplc="81D8E172">
      <w:start w:val="1"/>
      <w:numFmt w:val="bullet"/>
      <w:lvlText w:val=""/>
      <w:lvlJc w:val="left"/>
      <w:pPr>
        <w:tabs>
          <w:tab w:val="num" w:pos="3600"/>
        </w:tabs>
        <w:ind w:left="3600" w:hanging="360"/>
      </w:pPr>
      <w:rPr>
        <w:rFonts w:ascii="Wingdings" w:hAnsi="Wingdings" w:hint="default"/>
        <w:sz w:val="20"/>
      </w:rPr>
    </w:lvl>
    <w:lvl w:ilvl="5" w:tplc="7C381078">
      <w:start w:val="1"/>
      <w:numFmt w:val="bullet"/>
      <w:lvlText w:val=""/>
      <w:lvlJc w:val="left"/>
      <w:pPr>
        <w:tabs>
          <w:tab w:val="num" w:pos="4320"/>
        </w:tabs>
        <w:ind w:left="4320" w:hanging="360"/>
      </w:pPr>
      <w:rPr>
        <w:rFonts w:ascii="Wingdings" w:hAnsi="Wingdings" w:hint="default"/>
        <w:sz w:val="20"/>
      </w:rPr>
    </w:lvl>
    <w:lvl w:ilvl="6" w:tplc="4D727866">
      <w:start w:val="1"/>
      <w:numFmt w:val="bullet"/>
      <w:lvlText w:val=""/>
      <w:lvlJc w:val="left"/>
      <w:pPr>
        <w:tabs>
          <w:tab w:val="num" w:pos="5040"/>
        </w:tabs>
        <w:ind w:left="5040" w:hanging="360"/>
      </w:pPr>
      <w:rPr>
        <w:rFonts w:ascii="Wingdings" w:hAnsi="Wingdings" w:hint="default"/>
        <w:sz w:val="20"/>
      </w:rPr>
    </w:lvl>
    <w:lvl w:ilvl="7" w:tplc="6940136E">
      <w:start w:val="1"/>
      <w:numFmt w:val="bullet"/>
      <w:lvlText w:val=""/>
      <w:lvlJc w:val="left"/>
      <w:pPr>
        <w:tabs>
          <w:tab w:val="num" w:pos="5760"/>
        </w:tabs>
        <w:ind w:left="5760" w:hanging="360"/>
      </w:pPr>
      <w:rPr>
        <w:rFonts w:ascii="Wingdings" w:hAnsi="Wingdings" w:hint="default"/>
        <w:sz w:val="20"/>
      </w:rPr>
    </w:lvl>
    <w:lvl w:ilvl="8" w:tplc="D1704A2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0154BD"/>
    <w:multiLevelType w:val="hybridMultilevel"/>
    <w:tmpl w:val="4510C6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77C91AC7"/>
    <w:multiLevelType w:val="hybridMultilevel"/>
    <w:tmpl w:val="8386485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2099404201">
    <w:abstractNumId w:val="7"/>
  </w:num>
  <w:num w:numId="2" w16cid:durableId="68386394">
    <w:abstractNumId w:val="12"/>
  </w:num>
  <w:num w:numId="3" w16cid:durableId="546456867">
    <w:abstractNumId w:val="17"/>
  </w:num>
  <w:num w:numId="4" w16cid:durableId="492179938">
    <w:abstractNumId w:val="0"/>
  </w:num>
  <w:num w:numId="5" w16cid:durableId="964194715">
    <w:abstractNumId w:val="13"/>
  </w:num>
  <w:num w:numId="6" w16cid:durableId="1913544021">
    <w:abstractNumId w:val="4"/>
  </w:num>
  <w:num w:numId="7" w16cid:durableId="1426077525">
    <w:abstractNumId w:val="1"/>
  </w:num>
  <w:num w:numId="8" w16cid:durableId="1982074547">
    <w:abstractNumId w:val="15"/>
  </w:num>
  <w:num w:numId="9" w16cid:durableId="350642712">
    <w:abstractNumId w:val="6"/>
  </w:num>
  <w:num w:numId="10" w16cid:durableId="673847798">
    <w:abstractNumId w:val="8"/>
  </w:num>
  <w:num w:numId="11" w16cid:durableId="1323319293">
    <w:abstractNumId w:val="5"/>
  </w:num>
  <w:num w:numId="12" w16cid:durableId="795682903">
    <w:abstractNumId w:val="14"/>
  </w:num>
  <w:num w:numId="13" w16cid:durableId="1202789314">
    <w:abstractNumId w:val="11"/>
  </w:num>
  <w:num w:numId="14" w16cid:durableId="355008563">
    <w:abstractNumId w:val="16"/>
  </w:num>
  <w:num w:numId="15" w16cid:durableId="1589070771">
    <w:abstractNumId w:val="10"/>
  </w:num>
  <w:num w:numId="16" w16cid:durableId="525561903">
    <w:abstractNumId w:val="2"/>
  </w:num>
  <w:num w:numId="17" w16cid:durableId="1398630327">
    <w:abstractNumId w:val="3"/>
  </w:num>
  <w:num w:numId="18" w16cid:durableId="1604847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B1"/>
    <w:rsid w:val="00006AC4"/>
    <w:rsid w:val="00015B28"/>
    <w:rsid w:val="000309A4"/>
    <w:rsid w:val="00074512"/>
    <w:rsid w:val="00091C7D"/>
    <w:rsid w:val="0009237A"/>
    <w:rsid w:val="000966B4"/>
    <w:rsid w:val="001008D4"/>
    <w:rsid w:val="00100FE8"/>
    <w:rsid w:val="0011642E"/>
    <w:rsid w:val="001876A2"/>
    <w:rsid w:val="001A176B"/>
    <w:rsid w:val="001A669F"/>
    <w:rsid w:val="001F5819"/>
    <w:rsid w:val="001F7199"/>
    <w:rsid w:val="00202761"/>
    <w:rsid w:val="00273F46"/>
    <w:rsid w:val="0028135C"/>
    <w:rsid w:val="002833B9"/>
    <w:rsid w:val="00293DFB"/>
    <w:rsid w:val="003250D0"/>
    <w:rsid w:val="003724F1"/>
    <w:rsid w:val="003B7491"/>
    <w:rsid w:val="003D1226"/>
    <w:rsid w:val="003F305C"/>
    <w:rsid w:val="00411776"/>
    <w:rsid w:val="00430B07"/>
    <w:rsid w:val="00454E73"/>
    <w:rsid w:val="00480100"/>
    <w:rsid w:val="004C0B73"/>
    <w:rsid w:val="004D1541"/>
    <w:rsid w:val="004D2901"/>
    <w:rsid w:val="004F14ED"/>
    <w:rsid w:val="00511C20"/>
    <w:rsid w:val="005209D2"/>
    <w:rsid w:val="005520F4"/>
    <w:rsid w:val="005D593A"/>
    <w:rsid w:val="00620A48"/>
    <w:rsid w:val="00626E0B"/>
    <w:rsid w:val="00632D7D"/>
    <w:rsid w:val="0064192D"/>
    <w:rsid w:val="006450B7"/>
    <w:rsid w:val="00657004"/>
    <w:rsid w:val="006751D8"/>
    <w:rsid w:val="007624E0"/>
    <w:rsid w:val="00772D63"/>
    <w:rsid w:val="007855FB"/>
    <w:rsid w:val="007A315B"/>
    <w:rsid w:val="007C1D39"/>
    <w:rsid w:val="0082141F"/>
    <w:rsid w:val="00827203"/>
    <w:rsid w:val="00882520"/>
    <w:rsid w:val="008C2676"/>
    <w:rsid w:val="008E3CF4"/>
    <w:rsid w:val="00912199"/>
    <w:rsid w:val="00966F5B"/>
    <w:rsid w:val="009A68C6"/>
    <w:rsid w:val="009B1793"/>
    <w:rsid w:val="009E26E4"/>
    <w:rsid w:val="00A257F6"/>
    <w:rsid w:val="00AA2915"/>
    <w:rsid w:val="00AF1325"/>
    <w:rsid w:val="00B16F32"/>
    <w:rsid w:val="00B51744"/>
    <w:rsid w:val="00B53B8E"/>
    <w:rsid w:val="00B66B70"/>
    <w:rsid w:val="00B93A9B"/>
    <w:rsid w:val="00BA3C8F"/>
    <w:rsid w:val="00BA4AC0"/>
    <w:rsid w:val="00BF09C2"/>
    <w:rsid w:val="00C041BC"/>
    <w:rsid w:val="00C2787D"/>
    <w:rsid w:val="00C3524F"/>
    <w:rsid w:val="00C972B1"/>
    <w:rsid w:val="00CC38FB"/>
    <w:rsid w:val="00CC68F2"/>
    <w:rsid w:val="00D071DA"/>
    <w:rsid w:val="00D95295"/>
    <w:rsid w:val="00DB6E15"/>
    <w:rsid w:val="00DD36B4"/>
    <w:rsid w:val="00DF484E"/>
    <w:rsid w:val="00E1004A"/>
    <w:rsid w:val="00E104F8"/>
    <w:rsid w:val="00E257EF"/>
    <w:rsid w:val="00E42AE9"/>
    <w:rsid w:val="00E4387E"/>
    <w:rsid w:val="00E50EDE"/>
    <w:rsid w:val="00E8263C"/>
    <w:rsid w:val="00E923A6"/>
    <w:rsid w:val="00E92977"/>
    <w:rsid w:val="00E961FC"/>
    <w:rsid w:val="00EA4088"/>
    <w:rsid w:val="00EF19E9"/>
    <w:rsid w:val="00F13EE2"/>
    <w:rsid w:val="00F9281A"/>
    <w:rsid w:val="00F97CD4"/>
    <w:rsid w:val="00FC6CBD"/>
    <w:rsid w:val="00FE6165"/>
    <w:rsid w:val="00FF2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8E027"/>
  <w15:docId w15:val="{044C8763-C520-4240-9B8A-DEB06E17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 w:val="24"/>
      <w:szCs w:val="24"/>
    </w:rPr>
  </w:style>
  <w:style w:type="paragraph" w:styleId="berschrift1">
    <w:name w:val="heading 1"/>
    <w:basedOn w:val="Standard"/>
    <w:next w:val="Standard"/>
    <w:qFormat/>
    <w:pPr>
      <w:keepNext/>
      <w:outlineLvl w:val="0"/>
    </w:pPr>
    <w:rPr>
      <w:rFonts w:ascii="Arial" w:hAnsi="Arial" w:cs="Arial"/>
      <w:b/>
      <w:bCs/>
      <w:sz w:val="22"/>
      <w:szCs w:val="22"/>
    </w:rPr>
  </w:style>
  <w:style w:type="paragraph" w:styleId="berschrift2">
    <w:name w:val="heading 2"/>
    <w:basedOn w:val="Standard"/>
    <w:next w:val="Standard"/>
    <w:link w:val="berschrift2Zchn"/>
    <w:uiPriority w:val="9"/>
    <w:semiHidden/>
    <w:unhideWhenUsed/>
    <w:qFormat/>
    <w:rsid w:val="00F13EE2"/>
    <w:pPr>
      <w:keepNext/>
      <w:spacing w:before="240" w:after="60"/>
      <w:outlineLvl w:val="1"/>
    </w:pPr>
    <w:rPr>
      <w:rFonts w:asciiTheme="majorHAnsi" w:eastAsiaTheme="majorEastAsia" w:hAnsiTheme="majorHAnsi" w:cstheme="majorBid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locked/>
    <w:rPr>
      <w:rFonts w:ascii="Cambria" w:hAnsi="Cambria"/>
      <w:b/>
      <w:kern w:val="32"/>
      <w:sz w:val="32"/>
    </w:rPr>
  </w:style>
  <w:style w:type="paragraph" w:customStyle="1" w:styleId="Listenabsatz1">
    <w:name w:val="Listenabsatz1"/>
    <w:basedOn w:val="Standard"/>
    <w:qFormat/>
    <w:pPr>
      <w:ind w:left="720"/>
    </w:pPr>
  </w:style>
  <w:style w:type="character" w:styleId="Hyperlink">
    <w:name w:val="Hyperlink"/>
    <w:semiHidden/>
    <w:rPr>
      <w:rFonts w:ascii="Times New Roman" w:hAnsi="Times New Roman"/>
      <w:color w:val="0000FF"/>
      <w:u w:val="single"/>
    </w:rPr>
  </w:style>
  <w:style w:type="character" w:styleId="BesuchterLink">
    <w:name w:val="FollowedHyperlink"/>
    <w:semiHidden/>
    <w:rPr>
      <w:rFonts w:ascii="Times New Roman" w:hAnsi="Times New Roman"/>
      <w:color w:val="800080"/>
      <w:u w:val="single"/>
    </w:rPr>
  </w:style>
  <w:style w:type="paragraph" w:styleId="Kopfzeile">
    <w:name w:val="header"/>
    <w:basedOn w:val="Standard"/>
    <w:semiHidden/>
    <w:pPr>
      <w:tabs>
        <w:tab w:val="center" w:pos="4536"/>
        <w:tab w:val="right" w:pos="9072"/>
      </w:tabs>
    </w:pPr>
  </w:style>
  <w:style w:type="character" w:customStyle="1" w:styleId="HeaderChar">
    <w:name w:val="Header Char"/>
    <w:locked/>
    <w:rPr>
      <w:rFonts w:ascii="Times New Roman" w:hAnsi="Times New Roman"/>
      <w:sz w:val="24"/>
    </w:rPr>
  </w:style>
  <w:style w:type="paragraph" w:styleId="Fuzeile">
    <w:name w:val="footer"/>
    <w:basedOn w:val="Standard"/>
    <w:semiHidden/>
    <w:pPr>
      <w:tabs>
        <w:tab w:val="center" w:pos="4536"/>
        <w:tab w:val="right" w:pos="9072"/>
      </w:tabs>
    </w:pPr>
  </w:style>
  <w:style w:type="character" w:customStyle="1" w:styleId="FooterChar">
    <w:name w:val="Footer Char"/>
    <w:locked/>
    <w:rPr>
      <w:rFonts w:ascii="Times New Roman" w:hAnsi="Times New Roman"/>
      <w:sz w:val="24"/>
    </w:rPr>
  </w:style>
  <w:style w:type="paragraph" w:customStyle="1" w:styleId="Sprechblasentext1">
    <w:name w:val="Sprechblasentext1"/>
    <w:basedOn w:val="Standard"/>
    <w:rPr>
      <w:rFonts w:ascii="Tahoma" w:hAnsi="Tahoma" w:cs="Tahoma"/>
      <w:sz w:val="16"/>
      <w:szCs w:val="16"/>
    </w:rPr>
  </w:style>
  <w:style w:type="character" w:customStyle="1" w:styleId="BalloonTextChar">
    <w:name w:val="Balloon Text Char"/>
    <w:locked/>
    <w:rPr>
      <w:rFonts w:ascii="Tahoma" w:hAnsi="Tahoma"/>
      <w:sz w:val="16"/>
    </w:rPr>
  </w:style>
  <w:style w:type="paragraph" w:styleId="Textkrper">
    <w:name w:val="Body Text"/>
    <w:basedOn w:val="Standard"/>
    <w:semiHidden/>
    <w:rPr>
      <w:rFonts w:ascii="Arial" w:hAnsi="Arial" w:cs="Arial"/>
      <w:sz w:val="22"/>
      <w:szCs w:val="22"/>
    </w:rPr>
  </w:style>
  <w:style w:type="character" w:customStyle="1" w:styleId="BodyTextChar">
    <w:name w:val="Body Text Char"/>
    <w:semiHidden/>
    <w:locked/>
    <w:rPr>
      <w:rFonts w:ascii="Times New Roman" w:hAnsi="Times New Roman"/>
      <w:sz w:val="24"/>
    </w:rPr>
  </w:style>
  <w:style w:type="character" w:styleId="HTMLZitat">
    <w:name w:val="HTML Cite"/>
    <w:semiHidden/>
    <w:rPr>
      <w:i/>
    </w:rPr>
  </w:style>
  <w:style w:type="paragraph" w:styleId="Sprechblasentext">
    <w:name w:val="Balloon Text"/>
    <w:basedOn w:val="Standard"/>
    <w:link w:val="SprechblasentextZchn"/>
    <w:uiPriority w:val="99"/>
    <w:semiHidden/>
    <w:unhideWhenUsed/>
    <w:rsid w:val="0009237A"/>
    <w:rPr>
      <w:rFonts w:ascii="Segoe UI" w:hAnsi="Segoe UI" w:cs="Segoe UI"/>
      <w:sz w:val="18"/>
      <w:szCs w:val="18"/>
    </w:rPr>
  </w:style>
  <w:style w:type="character" w:customStyle="1" w:styleId="SprechblasentextZchn">
    <w:name w:val="Sprechblasentext Zchn"/>
    <w:link w:val="Sprechblasentext"/>
    <w:uiPriority w:val="99"/>
    <w:semiHidden/>
    <w:rsid w:val="0009237A"/>
    <w:rPr>
      <w:rFonts w:ascii="Segoe UI" w:hAnsi="Segoe UI" w:cs="Segoe UI"/>
      <w:sz w:val="18"/>
      <w:szCs w:val="18"/>
    </w:rPr>
  </w:style>
  <w:style w:type="character" w:styleId="Seitenzahl">
    <w:name w:val="page number"/>
    <w:rsid w:val="007624E0"/>
  </w:style>
  <w:style w:type="character" w:styleId="NichtaufgelsteErwhnung">
    <w:name w:val="Unresolved Mention"/>
    <w:uiPriority w:val="99"/>
    <w:semiHidden/>
    <w:unhideWhenUsed/>
    <w:rsid w:val="00D071DA"/>
    <w:rPr>
      <w:color w:val="605E5C"/>
      <w:shd w:val="clear" w:color="auto" w:fill="E1DFDD"/>
    </w:rPr>
  </w:style>
  <w:style w:type="character" w:styleId="Kommentarzeichen">
    <w:name w:val="annotation reference"/>
    <w:uiPriority w:val="99"/>
    <w:semiHidden/>
    <w:unhideWhenUsed/>
    <w:rsid w:val="006751D8"/>
    <w:rPr>
      <w:sz w:val="16"/>
      <w:szCs w:val="16"/>
    </w:rPr>
  </w:style>
  <w:style w:type="paragraph" w:styleId="Kommentartext">
    <w:name w:val="annotation text"/>
    <w:basedOn w:val="Standard"/>
    <w:link w:val="KommentartextZchn"/>
    <w:uiPriority w:val="99"/>
    <w:semiHidden/>
    <w:unhideWhenUsed/>
    <w:rsid w:val="006751D8"/>
    <w:rPr>
      <w:sz w:val="20"/>
      <w:szCs w:val="20"/>
    </w:rPr>
  </w:style>
  <w:style w:type="character" w:customStyle="1" w:styleId="KommentartextZchn">
    <w:name w:val="Kommentartext Zchn"/>
    <w:link w:val="Kommentartext"/>
    <w:uiPriority w:val="99"/>
    <w:semiHidden/>
    <w:rsid w:val="006751D8"/>
    <w:rPr>
      <w:rFonts w:ascii="Times New Roman" w:hAnsi="Times New Roman" w:cs="Times New Roman"/>
    </w:rPr>
  </w:style>
  <w:style w:type="paragraph" w:styleId="Kommentarthema">
    <w:name w:val="annotation subject"/>
    <w:basedOn w:val="Kommentartext"/>
    <w:next w:val="Kommentartext"/>
    <w:link w:val="KommentarthemaZchn"/>
    <w:uiPriority w:val="99"/>
    <w:semiHidden/>
    <w:unhideWhenUsed/>
    <w:rsid w:val="006751D8"/>
    <w:rPr>
      <w:b/>
      <w:bCs/>
    </w:rPr>
  </w:style>
  <w:style w:type="character" w:customStyle="1" w:styleId="KommentarthemaZchn">
    <w:name w:val="Kommentarthema Zchn"/>
    <w:link w:val="Kommentarthema"/>
    <w:uiPriority w:val="99"/>
    <w:semiHidden/>
    <w:rsid w:val="006751D8"/>
    <w:rPr>
      <w:rFonts w:ascii="Times New Roman" w:hAnsi="Times New Roman" w:cs="Times New Roman"/>
      <w:b/>
      <w:bCs/>
    </w:rPr>
  </w:style>
  <w:style w:type="character" w:customStyle="1" w:styleId="berschrift2Zchn">
    <w:name w:val="Überschrift 2 Zchn"/>
    <w:basedOn w:val="Absatz-Standardschriftart"/>
    <w:link w:val="berschrift2"/>
    <w:uiPriority w:val="9"/>
    <w:semiHidden/>
    <w:rsid w:val="00F13EE2"/>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52745">
      <w:bodyDiv w:val="1"/>
      <w:marLeft w:val="0"/>
      <w:marRight w:val="0"/>
      <w:marTop w:val="0"/>
      <w:marBottom w:val="0"/>
      <w:divBdr>
        <w:top w:val="none" w:sz="0" w:space="0" w:color="auto"/>
        <w:left w:val="none" w:sz="0" w:space="0" w:color="auto"/>
        <w:bottom w:val="none" w:sz="0" w:space="0" w:color="auto"/>
        <w:right w:val="none" w:sz="0" w:space="0" w:color="auto"/>
      </w:divBdr>
      <w:divsChild>
        <w:div w:id="958806315">
          <w:marLeft w:val="0"/>
          <w:marRight w:val="0"/>
          <w:marTop w:val="0"/>
          <w:marBottom w:val="0"/>
          <w:divBdr>
            <w:top w:val="none" w:sz="0" w:space="0" w:color="auto"/>
            <w:left w:val="none" w:sz="0" w:space="0" w:color="auto"/>
            <w:bottom w:val="none" w:sz="0" w:space="0" w:color="auto"/>
            <w:right w:val="none" w:sz="0" w:space="0" w:color="auto"/>
          </w:divBdr>
        </w:div>
        <w:div w:id="1219435626">
          <w:marLeft w:val="0"/>
          <w:marRight w:val="0"/>
          <w:marTop w:val="0"/>
          <w:marBottom w:val="0"/>
          <w:divBdr>
            <w:top w:val="none" w:sz="0" w:space="0" w:color="auto"/>
            <w:left w:val="none" w:sz="0" w:space="0" w:color="auto"/>
            <w:bottom w:val="none" w:sz="0" w:space="0" w:color="auto"/>
            <w:right w:val="none" w:sz="0" w:space="0" w:color="auto"/>
          </w:divBdr>
        </w:div>
      </w:divsChild>
    </w:div>
    <w:div w:id="915358920">
      <w:bodyDiv w:val="1"/>
      <w:marLeft w:val="0"/>
      <w:marRight w:val="0"/>
      <w:marTop w:val="0"/>
      <w:marBottom w:val="0"/>
      <w:divBdr>
        <w:top w:val="none" w:sz="0" w:space="0" w:color="auto"/>
        <w:left w:val="none" w:sz="0" w:space="0" w:color="auto"/>
        <w:bottom w:val="none" w:sz="0" w:space="0" w:color="auto"/>
        <w:right w:val="none" w:sz="0" w:space="0" w:color="auto"/>
      </w:divBdr>
    </w:div>
    <w:div w:id="1081753730">
      <w:bodyDiv w:val="1"/>
      <w:marLeft w:val="0"/>
      <w:marRight w:val="0"/>
      <w:marTop w:val="0"/>
      <w:marBottom w:val="0"/>
      <w:divBdr>
        <w:top w:val="none" w:sz="0" w:space="0" w:color="auto"/>
        <w:left w:val="none" w:sz="0" w:space="0" w:color="auto"/>
        <w:bottom w:val="none" w:sz="0" w:space="0" w:color="auto"/>
        <w:right w:val="none" w:sz="0" w:space="0" w:color="auto"/>
      </w:divBdr>
    </w:div>
    <w:div w:id="1369837981">
      <w:bodyDiv w:val="1"/>
      <w:marLeft w:val="0"/>
      <w:marRight w:val="0"/>
      <w:marTop w:val="0"/>
      <w:marBottom w:val="0"/>
      <w:divBdr>
        <w:top w:val="none" w:sz="0" w:space="0" w:color="auto"/>
        <w:left w:val="none" w:sz="0" w:space="0" w:color="auto"/>
        <w:bottom w:val="none" w:sz="0" w:space="0" w:color="auto"/>
        <w:right w:val="none" w:sz="0" w:space="0" w:color="auto"/>
      </w:divBdr>
    </w:div>
    <w:div w:id="1902204820">
      <w:bodyDiv w:val="1"/>
      <w:marLeft w:val="0"/>
      <w:marRight w:val="0"/>
      <w:marTop w:val="0"/>
      <w:marBottom w:val="0"/>
      <w:divBdr>
        <w:top w:val="none" w:sz="0" w:space="0" w:color="auto"/>
        <w:left w:val="none" w:sz="0" w:space="0" w:color="auto"/>
        <w:bottom w:val="none" w:sz="0" w:space="0" w:color="auto"/>
        <w:right w:val="none" w:sz="0" w:space="0" w:color="auto"/>
      </w:divBdr>
      <w:divsChild>
        <w:div w:id="1660420953">
          <w:marLeft w:val="0"/>
          <w:marRight w:val="0"/>
          <w:marTop w:val="0"/>
          <w:marBottom w:val="0"/>
          <w:divBdr>
            <w:top w:val="none" w:sz="0" w:space="0" w:color="auto"/>
            <w:left w:val="none" w:sz="0" w:space="0" w:color="auto"/>
            <w:bottom w:val="none" w:sz="0" w:space="0" w:color="auto"/>
            <w:right w:val="none" w:sz="0" w:space="0" w:color="auto"/>
          </w:divBdr>
          <w:divsChild>
            <w:div w:id="1933854888">
              <w:marLeft w:val="0"/>
              <w:marRight w:val="0"/>
              <w:marTop w:val="0"/>
              <w:marBottom w:val="0"/>
              <w:divBdr>
                <w:top w:val="none" w:sz="0" w:space="0" w:color="auto"/>
                <w:left w:val="none" w:sz="0" w:space="0" w:color="auto"/>
                <w:bottom w:val="none" w:sz="0" w:space="0" w:color="auto"/>
                <w:right w:val="none" w:sz="0" w:space="0" w:color="auto"/>
              </w:divBdr>
              <w:divsChild>
                <w:div w:id="1692802650">
                  <w:marLeft w:val="-2925"/>
                  <w:marRight w:val="0"/>
                  <w:marTop w:val="0"/>
                  <w:marBottom w:val="0"/>
                  <w:divBdr>
                    <w:top w:val="none" w:sz="0" w:space="0" w:color="auto"/>
                    <w:left w:val="none" w:sz="0" w:space="0" w:color="auto"/>
                    <w:bottom w:val="none" w:sz="0" w:space="0" w:color="auto"/>
                    <w:right w:val="none" w:sz="0" w:space="0" w:color="auto"/>
                  </w:divBdr>
                  <w:divsChild>
                    <w:div w:id="184253204">
                      <w:marLeft w:val="0"/>
                      <w:marRight w:val="0"/>
                      <w:marTop w:val="1020"/>
                      <w:marBottom w:val="0"/>
                      <w:divBdr>
                        <w:top w:val="none" w:sz="0" w:space="0" w:color="auto"/>
                        <w:left w:val="none" w:sz="0" w:space="0" w:color="auto"/>
                        <w:bottom w:val="none" w:sz="0" w:space="0" w:color="auto"/>
                        <w:right w:val="none" w:sz="0" w:space="0" w:color="auto"/>
                      </w:divBdr>
                      <w:divsChild>
                        <w:div w:id="1935900421">
                          <w:marLeft w:val="225"/>
                          <w:marRight w:val="-53"/>
                          <w:marTop w:val="0"/>
                          <w:marBottom w:val="0"/>
                          <w:divBdr>
                            <w:top w:val="none" w:sz="0" w:space="0" w:color="auto"/>
                            <w:left w:val="none" w:sz="0" w:space="0" w:color="auto"/>
                            <w:bottom w:val="single" w:sz="18" w:space="0" w:color="FFFFFF"/>
                            <w:right w:val="none" w:sz="0" w:space="0" w:color="auto"/>
                          </w:divBdr>
                          <w:divsChild>
                            <w:div w:id="1043600769">
                              <w:marLeft w:val="0"/>
                              <w:marRight w:val="2"/>
                              <w:marTop w:val="0"/>
                              <w:marBottom w:val="0"/>
                              <w:divBdr>
                                <w:top w:val="none" w:sz="0" w:space="0" w:color="auto"/>
                                <w:left w:val="none" w:sz="0" w:space="0" w:color="auto"/>
                                <w:bottom w:val="none" w:sz="0" w:space="0" w:color="auto"/>
                                <w:right w:val="none" w:sz="0" w:space="0" w:color="auto"/>
                              </w:divBdr>
                              <w:divsChild>
                                <w:div w:id="397478060">
                                  <w:marLeft w:val="0"/>
                                  <w:marRight w:val="0"/>
                                  <w:marTop w:val="0"/>
                                  <w:marBottom w:val="435"/>
                                  <w:divBdr>
                                    <w:top w:val="none" w:sz="0" w:space="0" w:color="auto"/>
                                    <w:left w:val="none" w:sz="0" w:space="0" w:color="auto"/>
                                    <w:bottom w:val="none" w:sz="0" w:space="0" w:color="auto"/>
                                    <w:right w:val="none" w:sz="0" w:space="0" w:color="auto"/>
                                  </w:divBdr>
                                  <w:divsChild>
                                    <w:div w:id="1538813253">
                                      <w:marLeft w:val="0"/>
                                      <w:marRight w:val="0"/>
                                      <w:marTop w:val="0"/>
                                      <w:marBottom w:val="0"/>
                                      <w:divBdr>
                                        <w:top w:val="none" w:sz="0" w:space="0" w:color="auto"/>
                                        <w:left w:val="none" w:sz="0" w:space="0" w:color="auto"/>
                                        <w:bottom w:val="none" w:sz="0" w:space="0" w:color="auto"/>
                                        <w:right w:val="none" w:sz="0" w:space="0" w:color="auto"/>
                                      </w:divBdr>
                                      <w:divsChild>
                                        <w:div w:id="13042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kw.org/fileadmin/IKW_Dateien/downloads/Schoenheitspflege/schuelerheft_071211.pdf" TargetMode="External"/><Relationship Id="rId18" Type="http://schemas.openxmlformats.org/officeDocument/2006/relationships/hyperlink" Target="https://www.bvl.bund.de/DE/Arbeitsbereiche/03_Verbraucherprodukte/03_AntragstellerUnternehmen/02_Kosmetik/05_Kennzeichnung/bgs_fuerAntragsteller_kosmetik_kennzeichnung_node.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ec.europa.eu/consumers/sectors/cosmetics/files/pdf/cpnp_user_manual_de.pdf" TargetMode="External"/><Relationship Id="rId17" Type="http://schemas.openxmlformats.org/officeDocument/2006/relationships/hyperlink" Target="http://www.oekocontrol.de" TargetMode="External"/><Relationship Id="rId2" Type="http://schemas.openxmlformats.org/officeDocument/2006/relationships/customXml" Target="../customXml/item2.xml"/><Relationship Id="rId16" Type="http://schemas.openxmlformats.org/officeDocument/2006/relationships/hyperlink" Target="http://www.lmc-service.de" TargetMode="External"/><Relationship Id="rId20" Type="http://schemas.openxmlformats.org/officeDocument/2006/relationships/hyperlink" Target="http://ec.europa.eu/consumers/sectors/cosmetics/files/pdf/cpnp_user_manual_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xUriServ/LexUriServ.do?uri=OJ:L:2009:342:0059:0209:d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phachem.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vl.bund.de/cpn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kw.org/fileadmin/IKW_Dateien/downloads/Schoenheitspflege/2017-09_GMP-Checkliste_zur_Selbstbewertung_bearb.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4" ma:contentTypeDescription="Ein neues Dokument erstellen." ma:contentTypeScope="" ma:versionID="613884b4cc6f938d2d5e75f096c68449">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cfe152a91b8a80fdb8b0b070fc263e7a"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F6B1-4DA3-4A7A-9BAF-BC1D60D3D3EC}">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E96DB2B8-328B-4B51-BE8C-B875F36B3158}">
  <ds:schemaRefs>
    <ds:schemaRef ds:uri="http://schemas.microsoft.com/sharepoint/v3/contenttype/forms"/>
  </ds:schemaRefs>
</ds:datastoreItem>
</file>

<file path=customXml/itemProps3.xml><?xml version="1.0" encoding="utf-8"?>
<ds:datastoreItem xmlns:ds="http://schemas.openxmlformats.org/officeDocument/2006/customXml" ds:itemID="{EB1D05D8-92C5-4A3F-9BB8-FAFEFD9BC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F755E-C47F-43B2-A821-F0636583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6752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Geschäftsidee: Creme- und Seifenherstellung</vt:lpstr>
    </vt:vector>
  </TitlesOfParts>
  <Company>IW Verbund</Company>
  <LinksUpToDate>false</LinksUpToDate>
  <CharactersWithSpaces>7808</CharactersWithSpaces>
  <SharedDoc>false</SharedDoc>
  <HLinks>
    <vt:vector size="60" baseType="variant">
      <vt:variant>
        <vt:i4>7995471</vt:i4>
      </vt:variant>
      <vt:variant>
        <vt:i4>27</vt:i4>
      </vt:variant>
      <vt:variant>
        <vt:i4>0</vt:i4>
      </vt:variant>
      <vt:variant>
        <vt:i4>5</vt:i4>
      </vt:variant>
      <vt:variant>
        <vt:lpwstr>http://ec.europa.eu/consumers/sectors/cosmetics/files/pdf/cpnp_user_manual_de.pdf</vt:lpwstr>
      </vt:variant>
      <vt:variant>
        <vt:lpwstr/>
      </vt:variant>
      <vt:variant>
        <vt:i4>7274530</vt:i4>
      </vt:variant>
      <vt:variant>
        <vt:i4>24</vt:i4>
      </vt:variant>
      <vt:variant>
        <vt:i4>0</vt:i4>
      </vt:variant>
      <vt:variant>
        <vt:i4>5</vt:i4>
      </vt:variant>
      <vt:variant>
        <vt:lpwstr>http://www.bvl.bund.de/cpnp</vt:lpwstr>
      </vt:variant>
      <vt:variant>
        <vt:lpwstr/>
      </vt:variant>
      <vt:variant>
        <vt:i4>7077935</vt:i4>
      </vt:variant>
      <vt:variant>
        <vt:i4>21</vt:i4>
      </vt:variant>
      <vt:variant>
        <vt:i4>0</vt:i4>
      </vt:variant>
      <vt:variant>
        <vt:i4>5</vt:i4>
      </vt:variant>
      <vt:variant>
        <vt:lpwstr>http://www.bvl.bund.de/DE/03_Bedarfsgegenstaende/03_AntragstellerUnternehmen/02_Kosmetik/04_Kennzeichnung/bgs_fuerAntragsteller_kosmetik_kennzeichnung_node.html</vt:lpwstr>
      </vt:variant>
      <vt:variant>
        <vt:lpwstr/>
      </vt:variant>
      <vt:variant>
        <vt:i4>7798885</vt:i4>
      </vt:variant>
      <vt:variant>
        <vt:i4>18</vt:i4>
      </vt:variant>
      <vt:variant>
        <vt:i4>0</vt:i4>
      </vt:variant>
      <vt:variant>
        <vt:i4>5</vt:i4>
      </vt:variant>
      <vt:variant>
        <vt:lpwstr>http://www.oekocontrol.de/</vt:lpwstr>
      </vt:variant>
      <vt:variant>
        <vt:lpwstr/>
      </vt:variant>
      <vt:variant>
        <vt:i4>6422571</vt:i4>
      </vt:variant>
      <vt:variant>
        <vt:i4>15</vt:i4>
      </vt:variant>
      <vt:variant>
        <vt:i4>0</vt:i4>
      </vt:variant>
      <vt:variant>
        <vt:i4>5</vt:i4>
      </vt:variant>
      <vt:variant>
        <vt:lpwstr>http://www.lmc-service.de/</vt:lpwstr>
      </vt:variant>
      <vt:variant>
        <vt:lpwstr/>
      </vt:variant>
      <vt:variant>
        <vt:i4>1376281</vt:i4>
      </vt:variant>
      <vt:variant>
        <vt:i4>12</vt:i4>
      </vt:variant>
      <vt:variant>
        <vt:i4>0</vt:i4>
      </vt:variant>
      <vt:variant>
        <vt:i4>5</vt:i4>
      </vt:variant>
      <vt:variant>
        <vt:lpwstr>http://www.alphachem.de/</vt:lpwstr>
      </vt:variant>
      <vt:variant>
        <vt:lpwstr/>
      </vt:variant>
      <vt:variant>
        <vt:i4>7012424</vt:i4>
      </vt:variant>
      <vt:variant>
        <vt:i4>9</vt:i4>
      </vt:variant>
      <vt:variant>
        <vt:i4>0</vt:i4>
      </vt:variant>
      <vt:variant>
        <vt:i4>5</vt:i4>
      </vt:variant>
      <vt:variant>
        <vt:lpwstr>http://www.ikw.org/fileadmin/content/downloads/Sch%C3%B6nheitspflege/SP_Kosmetik-GMP2010.pdf</vt:lpwstr>
      </vt:variant>
      <vt:variant>
        <vt:lpwstr/>
      </vt:variant>
      <vt:variant>
        <vt:i4>7667715</vt:i4>
      </vt:variant>
      <vt:variant>
        <vt:i4>6</vt:i4>
      </vt:variant>
      <vt:variant>
        <vt:i4>0</vt:i4>
      </vt:variant>
      <vt:variant>
        <vt:i4>5</vt:i4>
      </vt:variant>
      <vt:variant>
        <vt:lpwstr>http://www.ikw.org/fileadmin/content/downloads/Sch%C3%B6nheitspflege/SP_Kosmetik-  GMP-Leitlinien.pdf</vt:lpwstr>
      </vt:variant>
      <vt:variant>
        <vt:lpwstr/>
      </vt:variant>
      <vt:variant>
        <vt:i4>7995471</vt:i4>
      </vt:variant>
      <vt:variant>
        <vt:i4>3</vt:i4>
      </vt:variant>
      <vt:variant>
        <vt:i4>0</vt:i4>
      </vt:variant>
      <vt:variant>
        <vt:i4>5</vt:i4>
      </vt:variant>
      <vt:variant>
        <vt:lpwstr>http://ec.europa.eu/consumers/sectors/cosmetics/files/pdf/cpnp_user_manual_de.pdf</vt:lpwstr>
      </vt:variant>
      <vt:variant>
        <vt:lpwstr/>
      </vt:variant>
      <vt:variant>
        <vt:i4>5373970</vt:i4>
      </vt:variant>
      <vt:variant>
        <vt:i4>0</vt:i4>
      </vt:variant>
      <vt:variant>
        <vt:i4>0</vt:i4>
      </vt:variant>
      <vt:variant>
        <vt:i4>5</vt:i4>
      </vt:variant>
      <vt:variant>
        <vt:lpwstr>http://eur-lex.europa.eu/LexUriServ/LexUriServ.do?uri=OJ:L:2009:342:0059:0209:de:PDF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Geschäftsidee: Creme- und Seifenherstellung</dc:title>
  <dc:creator>Steinhoff, Jessica</dc:creator>
  <cp:lastModifiedBy>Lunze, Karen</cp:lastModifiedBy>
  <cp:revision>2</cp:revision>
  <cp:lastPrinted>2016-06-14T12:50:00Z</cp:lastPrinted>
  <dcterms:created xsi:type="dcterms:W3CDTF">2022-09-06T15:41:00Z</dcterms:created>
  <dcterms:modified xsi:type="dcterms:W3CDTF">2022-09-06T15:41:00Z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169200</vt:r8>
  </property>
  <property fmtid="{D5CDD505-2E9C-101B-9397-08002B2CF9AE}" pid="4" name="_AdHocReviewCycleID">
    <vt:i4>772086902</vt:i4>
  </property>
  <property fmtid="{D5CDD505-2E9C-101B-9397-08002B2CF9AE}" pid="5" name="_NewReviewCycle">
    <vt:lpwstr/>
  </property>
  <property fmtid="{D5CDD505-2E9C-101B-9397-08002B2CF9AE}" pid="6" name="_EmailSubject">
    <vt:lpwstr>Hinweise Kosmetik, Veranstaltung - Elterninfo aktualisiert</vt:lpwstr>
  </property>
  <property fmtid="{D5CDD505-2E9C-101B-9397-08002B2CF9AE}" pid="7" name="_AuthorEmail">
    <vt:lpwstr>lunze@iwkoeln.de</vt:lpwstr>
  </property>
  <property fmtid="{D5CDD505-2E9C-101B-9397-08002B2CF9AE}" pid="8" name="_AuthorEmailDisplayName">
    <vt:lpwstr>Lunze, Karen</vt:lpwstr>
  </property>
</Properties>
</file>